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CD" w:rsidRPr="00382F71" w:rsidRDefault="00D65DCD" w:rsidP="00304FF7">
      <w:pPr>
        <w:jc w:val="center"/>
        <w:rPr>
          <w:rFonts w:ascii="Arial" w:hAnsi="Arial" w:cs="Arial"/>
          <w:b/>
          <w:i/>
          <w:sz w:val="20"/>
          <w:szCs w:val="20"/>
        </w:rPr>
      </w:pPr>
    </w:p>
    <w:tbl>
      <w:tblPr>
        <w:tblW w:w="10440" w:type="dxa"/>
        <w:tblLayout w:type="fixed"/>
        <w:tblLook w:val="04A0"/>
      </w:tblPr>
      <w:tblGrid>
        <w:gridCol w:w="738"/>
        <w:gridCol w:w="90"/>
        <w:gridCol w:w="810"/>
        <w:gridCol w:w="540"/>
        <w:gridCol w:w="90"/>
        <w:gridCol w:w="342"/>
        <w:gridCol w:w="648"/>
        <w:gridCol w:w="270"/>
        <w:gridCol w:w="630"/>
        <w:gridCol w:w="1062"/>
        <w:gridCol w:w="18"/>
        <w:gridCol w:w="1890"/>
        <w:gridCol w:w="1260"/>
        <w:gridCol w:w="360"/>
        <w:gridCol w:w="1692"/>
      </w:tblGrid>
      <w:tr w:rsidR="00D65DCD" w:rsidRPr="00382F71" w:rsidTr="00382F71">
        <w:trPr>
          <w:trHeight w:val="351"/>
        </w:trPr>
        <w:tc>
          <w:tcPr>
            <w:tcW w:w="10440" w:type="dxa"/>
            <w:gridSpan w:val="15"/>
          </w:tcPr>
          <w:p w:rsidR="00D65DCD" w:rsidRPr="00382F71" w:rsidRDefault="00D65DCD" w:rsidP="00382F71">
            <w:pPr>
              <w:rPr>
                <w:rFonts w:ascii="Arial" w:hAnsi="Arial" w:cs="Arial"/>
                <w:b/>
                <w:bCs/>
                <w:sz w:val="20"/>
                <w:szCs w:val="20"/>
              </w:rPr>
            </w:pPr>
            <w:r w:rsidRPr="00382F71">
              <w:rPr>
                <w:rFonts w:ascii="Arial" w:hAnsi="Arial" w:cs="Arial"/>
                <w:b/>
                <w:sz w:val="20"/>
                <w:szCs w:val="20"/>
              </w:rPr>
              <w:t>Course Title:      Calculus with Analytic Geometry II</w:t>
            </w:r>
          </w:p>
        </w:tc>
      </w:tr>
      <w:tr w:rsidR="00D65DCD" w:rsidRPr="00382F71" w:rsidTr="00382F71">
        <w:trPr>
          <w:trHeight w:val="360"/>
        </w:trPr>
        <w:tc>
          <w:tcPr>
            <w:tcW w:w="10440" w:type="dxa"/>
            <w:gridSpan w:val="15"/>
          </w:tcPr>
          <w:p w:rsidR="00D65DCD" w:rsidRPr="00382F71" w:rsidRDefault="00D65DCD" w:rsidP="00382F71">
            <w:pPr>
              <w:rPr>
                <w:rFonts w:ascii="Arial" w:hAnsi="Arial" w:cs="Arial"/>
                <w:b/>
                <w:bCs/>
                <w:sz w:val="20"/>
                <w:szCs w:val="20"/>
              </w:rPr>
            </w:pPr>
            <w:r w:rsidRPr="00382F71">
              <w:rPr>
                <w:rFonts w:ascii="Arial" w:hAnsi="Arial" w:cs="Arial"/>
                <w:b/>
                <w:bCs/>
                <w:sz w:val="20"/>
                <w:szCs w:val="20"/>
              </w:rPr>
              <w:t>Course Prefix:   MATH            Course No.:     2024             CRN: XXXXX                Section No.: P0X</w:t>
            </w:r>
          </w:p>
        </w:tc>
      </w:tr>
      <w:tr w:rsidR="00D65DCD" w:rsidRPr="00312541" w:rsidTr="00382F71">
        <w:tc>
          <w:tcPr>
            <w:tcW w:w="2610" w:type="dxa"/>
            <w:gridSpan w:val="6"/>
          </w:tcPr>
          <w:p w:rsidR="00D65DCD" w:rsidRPr="00534609" w:rsidRDefault="00D65DCD" w:rsidP="009F712B">
            <w:pPr>
              <w:jc w:val="right"/>
              <w:rPr>
                <w:rFonts w:ascii="Arial" w:hAnsi="Arial" w:cs="Arial"/>
                <w:b/>
                <w:bCs/>
                <w:sz w:val="20"/>
                <w:szCs w:val="20"/>
              </w:rPr>
            </w:pPr>
            <w:r w:rsidRPr="00534609">
              <w:rPr>
                <w:rFonts w:ascii="Arial" w:hAnsi="Arial" w:cs="Arial"/>
                <w:b/>
                <w:bCs/>
                <w:sz w:val="20"/>
                <w:szCs w:val="20"/>
              </w:rPr>
              <w:t>Department of</w:t>
            </w:r>
          </w:p>
        </w:tc>
        <w:tc>
          <w:tcPr>
            <w:tcW w:w="2610" w:type="dxa"/>
            <w:gridSpan w:val="4"/>
          </w:tcPr>
          <w:p w:rsidR="00D65DCD" w:rsidRPr="00534609" w:rsidRDefault="00D65DCD" w:rsidP="00106B59">
            <w:pPr>
              <w:rPr>
                <w:rFonts w:ascii="Arial" w:hAnsi="Arial" w:cs="Arial"/>
                <w:b/>
                <w:bCs/>
                <w:sz w:val="20"/>
                <w:szCs w:val="20"/>
              </w:rPr>
            </w:pPr>
            <w:r>
              <w:rPr>
                <w:rFonts w:ascii="Arial" w:hAnsi="Arial" w:cs="Arial"/>
                <w:b/>
                <w:bCs/>
                <w:sz w:val="20"/>
                <w:szCs w:val="20"/>
              </w:rPr>
              <w:t>Mathematics</w:t>
            </w:r>
          </w:p>
        </w:tc>
        <w:tc>
          <w:tcPr>
            <w:tcW w:w="1908" w:type="dxa"/>
            <w:gridSpan w:val="2"/>
          </w:tcPr>
          <w:p w:rsidR="00D65DCD" w:rsidRPr="00534609" w:rsidRDefault="00D65DCD" w:rsidP="009F712B">
            <w:pPr>
              <w:jc w:val="right"/>
              <w:rPr>
                <w:rFonts w:ascii="Arial" w:hAnsi="Arial" w:cs="Arial"/>
                <w:b/>
                <w:bCs/>
                <w:sz w:val="20"/>
                <w:szCs w:val="20"/>
              </w:rPr>
            </w:pPr>
            <w:r w:rsidRPr="00534609">
              <w:rPr>
                <w:rFonts w:ascii="Arial" w:hAnsi="Arial" w:cs="Arial"/>
                <w:b/>
                <w:bCs/>
                <w:sz w:val="20"/>
                <w:szCs w:val="20"/>
              </w:rPr>
              <w:t>College of</w:t>
            </w:r>
          </w:p>
        </w:tc>
        <w:tc>
          <w:tcPr>
            <w:tcW w:w="3312" w:type="dxa"/>
            <w:gridSpan w:val="3"/>
          </w:tcPr>
          <w:p w:rsidR="00D65DCD" w:rsidRPr="009F712B" w:rsidRDefault="00D65DCD" w:rsidP="00106B59">
            <w:pPr>
              <w:rPr>
                <w:rFonts w:ascii="Arial" w:hAnsi="Arial" w:cs="Arial"/>
                <w:b/>
                <w:bCs/>
                <w:sz w:val="20"/>
                <w:szCs w:val="20"/>
              </w:rPr>
            </w:pPr>
            <w:r>
              <w:rPr>
                <w:rFonts w:ascii="Arial" w:hAnsi="Arial" w:cs="Arial"/>
                <w:b/>
                <w:bCs/>
                <w:sz w:val="20"/>
                <w:szCs w:val="20"/>
              </w:rPr>
              <w:t>Arts and Sciences</w:t>
            </w:r>
          </w:p>
        </w:tc>
      </w:tr>
      <w:tr w:rsidR="00D65DCD" w:rsidRPr="00312541" w:rsidTr="00382F71">
        <w:tc>
          <w:tcPr>
            <w:tcW w:w="10440" w:type="dxa"/>
            <w:gridSpan w:val="15"/>
          </w:tcPr>
          <w:p w:rsidR="00D65DCD" w:rsidRPr="00534609" w:rsidRDefault="00D65DCD" w:rsidP="009F712B">
            <w:pPr>
              <w:jc w:val="center"/>
              <w:rPr>
                <w:rFonts w:ascii="Arial" w:hAnsi="Arial" w:cs="Arial"/>
                <w:b/>
                <w:bCs/>
                <w:sz w:val="20"/>
                <w:szCs w:val="20"/>
              </w:rPr>
            </w:pPr>
          </w:p>
        </w:tc>
      </w:tr>
      <w:tr w:rsidR="00D65DCD" w:rsidRPr="00312541" w:rsidTr="00382F71">
        <w:tc>
          <w:tcPr>
            <w:tcW w:w="2610" w:type="dxa"/>
            <w:gridSpan w:val="6"/>
            <w:tcBorders>
              <w:right w:val="single" w:sz="4" w:space="0" w:color="auto"/>
            </w:tcBorders>
          </w:tcPr>
          <w:p w:rsidR="00D65DCD" w:rsidRPr="00534609" w:rsidRDefault="00D65DCD" w:rsidP="0080610F">
            <w:pPr>
              <w:rPr>
                <w:rFonts w:ascii="Arial" w:hAnsi="Arial" w:cs="Arial"/>
                <w:i/>
                <w:color w:val="FF0000"/>
                <w:sz w:val="20"/>
                <w:szCs w:val="20"/>
              </w:rPr>
            </w:pPr>
            <w:r w:rsidRPr="00534609">
              <w:rPr>
                <w:rFonts w:ascii="Arial" w:hAnsi="Arial" w:cs="Arial"/>
                <w:b/>
                <w:bCs/>
                <w:sz w:val="20"/>
                <w:szCs w:val="20"/>
              </w:rPr>
              <w:t>Instructor Name:</w:t>
            </w:r>
            <w:r w:rsidRPr="00534609">
              <w:rPr>
                <w:rFonts w:ascii="Arial" w:hAnsi="Arial" w:cs="Arial"/>
                <w:sz w:val="20"/>
                <w:szCs w:val="20"/>
              </w:rPr>
              <w:t xml:space="preserve"> </w:t>
            </w:r>
            <w:r w:rsidRPr="00534609">
              <w:rPr>
                <w:rFonts w:ascii="Arial" w:hAnsi="Arial" w:cs="Arial"/>
                <w:sz w:val="20"/>
                <w:szCs w:val="20"/>
              </w:rPr>
              <w:tab/>
            </w:r>
          </w:p>
        </w:tc>
        <w:tc>
          <w:tcPr>
            <w:tcW w:w="7830" w:type="dxa"/>
            <w:gridSpan w:val="9"/>
            <w:tcBorders>
              <w:left w:val="single" w:sz="4" w:space="0" w:color="auto"/>
            </w:tcBorders>
          </w:tcPr>
          <w:p w:rsidR="00D65DCD" w:rsidRPr="00C238D4" w:rsidRDefault="00D65DCD" w:rsidP="003A68F0">
            <w:pPr>
              <w:rPr>
                <w:b/>
                <w:bCs/>
                <w:sz w:val="20"/>
                <w:szCs w:val="20"/>
                <w:lang w:val="es-ES"/>
              </w:rPr>
            </w:pPr>
            <w:r>
              <w:rPr>
                <w:sz w:val="20"/>
                <w:szCs w:val="20"/>
              </w:rPr>
              <w:t>Dr. Dimitar Michev</w:t>
            </w:r>
          </w:p>
        </w:tc>
      </w:tr>
      <w:tr w:rsidR="00D65DCD" w:rsidRPr="00312541" w:rsidTr="00382F71">
        <w:tc>
          <w:tcPr>
            <w:tcW w:w="2610" w:type="dxa"/>
            <w:gridSpan w:val="6"/>
            <w:tcBorders>
              <w:right w:val="single" w:sz="4" w:space="0" w:color="auto"/>
            </w:tcBorders>
          </w:tcPr>
          <w:p w:rsidR="00D65DCD" w:rsidRPr="00534609" w:rsidRDefault="00D65DCD" w:rsidP="0080610F">
            <w:pPr>
              <w:rPr>
                <w:rFonts w:ascii="Arial" w:hAnsi="Arial" w:cs="Arial"/>
                <w:sz w:val="20"/>
                <w:szCs w:val="20"/>
              </w:rPr>
            </w:pPr>
            <w:r w:rsidRPr="00534609">
              <w:rPr>
                <w:rFonts w:ascii="Arial" w:hAnsi="Arial" w:cs="Arial"/>
                <w:b/>
                <w:bCs/>
                <w:sz w:val="20"/>
                <w:szCs w:val="20"/>
              </w:rPr>
              <w:t>Office Location:</w:t>
            </w:r>
            <w:r w:rsidRPr="00534609">
              <w:rPr>
                <w:rFonts w:ascii="Arial" w:hAnsi="Arial" w:cs="Arial"/>
                <w:sz w:val="20"/>
                <w:szCs w:val="20"/>
              </w:rPr>
              <w:t xml:space="preserve"> </w:t>
            </w:r>
            <w:r w:rsidRPr="00534609">
              <w:rPr>
                <w:rFonts w:ascii="Arial" w:hAnsi="Arial" w:cs="Arial"/>
                <w:sz w:val="20"/>
                <w:szCs w:val="20"/>
              </w:rPr>
              <w:tab/>
            </w:r>
          </w:p>
        </w:tc>
        <w:tc>
          <w:tcPr>
            <w:tcW w:w="7830" w:type="dxa"/>
            <w:gridSpan w:val="9"/>
            <w:tcBorders>
              <w:left w:val="single" w:sz="4" w:space="0" w:color="auto"/>
            </w:tcBorders>
          </w:tcPr>
          <w:p w:rsidR="00D65DCD" w:rsidRPr="00C238D4" w:rsidRDefault="00D65DCD" w:rsidP="003A68F0">
            <w:pPr>
              <w:rPr>
                <w:rFonts w:ascii="Arial" w:hAnsi="Arial" w:cs="Arial"/>
                <w:b/>
                <w:bCs/>
                <w:sz w:val="20"/>
                <w:szCs w:val="20"/>
              </w:rPr>
            </w:pPr>
            <w:r w:rsidRPr="00C238D4">
              <w:rPr>
                <w:sz w:val="20"/>
                <w:szCs w:val="20"/>
              </w:rPr>
              <w:t>3</w:t>
            </w:r>
            <w:r>
              <w:rPr>
                <w:sz w:val="20"/>
                <w:szCs w:val="20"/>
              </w:rPr>
              <w:t>01F</w:t>
            </w:r>
            <w:r w:rsidRPr="00C238D4">
              <w:rPr>
                <w:sz w:val="20"/>
                <w:szCs w:val="20"/>
              </w:rPr>
              <w:t>-WRBanks</w:t>
            </w:r>
          </w:p>
        </w:tc>
      </w:tr>
      <w:tr w:rsidR="00D65DCD" w:rsidRPr="00312541" w:rsidTr="00382F71">
        <w:tc>
          <w:tcPr>
            <w:tcW w:w="2610" w:type="dxa"/>
            <w:gridSpan w:val="6"/>
            <w:tcBorders>
              <w:right w:val="single" w:sz="4" w:space="0" w:color="auto"/>
            </w:tcBorders>
          </w:tcPr>
          <w:p w:rsidR="00D65DCD" w:rsidRPr="00534609" w:rsidRDefault="00D65DCD" w:rsidP="0080610F">
            <w:pPr>
              <w:rPr>
                <w:rFonts w:ascii="Arial" w:hAnsi="Arial" w:cs="Arial"/>
                <w:sz w:val="20"/>
                <w:szCs w:val="20"/>
              </w:rPr>
            </w:pPr>
            <w:r w:rsidRPr="00534609">
              <w:rPr>
                <w:rFonts w:ascii="Arial" w:hAnsi="Arial" w:cs="Arial"/>
                <w:b/>
                <w:bCs/>
                <w:sz w:val="20"/>
                <w:szCs w:val="20"/>
              </w:rPr>
              <w:t>Office Phone:</w:t>
            </w:r>
            <w:r w:rsidRPr="00534609">
              <w:rPr>
                <w:rFonts w:ascii="Arial" w:hAnsi="Arial" w:cs="Arial"/>
                <w:b/>
                <w:bCs/>
                <w:sz w:val="20"/>
                <w:szCs w:val="20"/>
              </w:rPr>
              <w:tab/>
            </w:r>
            <w:r w:rsidRPr="00534609">
              <w:rPr>
                <w:rFonts w:ascii="Arial" w:hAnsi="Arial" w:cs="Arial"/>
                <w:b/>
                <w:bCs/>
                <w:sz w:val="20"/>
                <w:szCs w:val="20"/>
              </w:rPr>
              <w:tab/>
            </w:r>
          </w:p>
        </w:tc>
        <w:tc>
          <w:tcPr>
            <w:tcW w:w="7830" w:type="dxa"/>
            <w:gridSpan w:val="9"/>
            <w:tcBorders>
              <w:left w:val="single" w:sz="4" w:space="0" w:color="auto"/>
            </w:tcBorders>
          </w:tcPr>
          <w:p w:rsidR="00D65DCD" w:rsidRPr="00C238D4" w:rsidRDefault="00D65DCD" w:rsidP="003A68F0">
            <w:pPr>
              <w:rPr>
                <w:b/>
                <w:bCs/>
                <w:sz w:val="20"/>
                <w:szCs w:val="20"/>
              </w:rPr>
            </w:pPr>
            <w:r w:rsidRPr="00C238D4">
              <w:rPr>
                <w:sz w:val="20"/>
                <w:szCs w:val="20"/>
              </w:rPr>
              <w:t>(936)-261-19</w:t>
            </w:r>
            <w:r>
              <w:rPr>
                <w:sz w:val="20"/>
                <w:szCs w:val="20"/>
              </w:rPr>
              <w:t>82</w:t>
            </w:r>
          </w:p>
        </w:tc>
      </w:tr>
      <w:tr w:rsidR="00D65DCD" w:rsidRPr="00312541" w:rsidTr="00382F71">
        <w:tc>
          <w:tcPr>
            <w:tcW w:w="2610" w:type="dxa"/>
            <w:gridSpan w:val="6"/>
            <w:tcBorders>
              <w:right w:val="single" w:sz="4" w:space="0" w:color="auto"/>
            </w:tcBorders>
          </w:tcPr>
          <w:p w:rsidR="00D65DCD" w:rsidRPr="00534609" w:rsidRDefault="00D65DCD" w:rsidP="0080610F">
            <w:pPr>
              <w:rPr>
                <w:rFonts w:ascii="Arial" w:hAnsi="Arial" w:cs="Arial"/>
                <w:sz w:val="20"/>
                <w:szCs w:val="20"/>
              </w:rPr>
            </w:pPr>
            <w:r w:rsidRPr="00534609">
              <w:rPr>
                <w:rFonts w:ascii="Arial" w:hAnsi="Arial" w:cs="Arial"/>
                <w:b/>
                <w:bCs/>
                <w:sz w:val="20"/>
                <w:szCs w:val="20"/>
              </w:rPr>
              <w:t>Fax:</w:t>
            </w:r>
            <w:r w:rsidRPr="00534609">
              <w:rPr>
                <w:rFonts w:ascii="Arial" w:hAnsi="Arial" w:cs="Arial"/>
                <w:sz w:val="20"/>
                <w:szCs w:val="20"/>
              </w:rPr>
              <w:t xml:space="preserve">  </w:t>
            </w:r>
            <w:r w:rsidRPr="00534609">
              <w:rPr>
                <w:rFonts w:ascii="Arial" w:hAnsi="Arial" w:cs="Arial"/>
                <w:sz w:val="20"/>
                <w:szCs w:val="20"/>
              </w:rPr>
              <w:tab/>
            </w:r>
            <w:r w:rsidRPr="00534609">
              <w:rPr>
                <w:rFonts w:ascii="Arial" w:hAnsi="Arial" w:cs="Arial"/>
                <w:sz w:val="20"/>
                <w:szCs w:val="20"/>
              </w:rPr>
              <w:tab/>
            </w:r>
            <w:r w:rsidRPr="00534609">
              <w:rPr>
                <w:rFonts w:ascii="Arial" w:hAnsi="Arial" w:cs="Arial"/>
                <w:sz w:val="20"/>
                <w:szCs w:val="20"/>
              </w:rPr>
              <w:tab/>
            </w:r>
          </w:p>
        </w:tc>
        <w:tc>
          <w:tcPr>
            <w:tcW w:w="7830" w:type="dxa"/>
            <w:gridSpan w:val="9"/>
            <w:tcBorders>
              <w:left w:val="single" w:sz="4" w:space="0" w:color="auto"/>
            </w:tcBorders>
          </w:tcPr>
          <w:p w:rsidR="00D65DCD" w:rsidRPr="00C238D4" w:rsidRDefault="00D65DCD" w:rsidP="003A68F0">
            <w:pPr>
              <w:rPr>
                <w:b/>
                <w:bCs/>
                <w:sz w:val="20"/>
                <w:szCs w:val="20"/>
              </w:rPr>
            </w:pPr>
            <w:r w:rsidRPr="00C238D4">
              <w:rPr>
                <w:sz w:val="20"/>
                <w:szCs w:val="20"/>
              </w:rPr>
              <w:t>(936)-261-2088</w:t>
            </w:r>
          </w:p>
        </w:tc>
      </w:tr>
      <w:tr w:rsidR="00D65DCD" w:rsidRPr="00312541" w:rsidTr="00382F71">
        <w:tc>
          <w:tcPr>
            <w:tcW w:w="2610" w:type="dxa"/>
            <w:gridSpan w:val="6"/>
            <w:tcBorders>
              <w:right w:val="single" w:sz="4" w:space="0" w:color="auto"/>
            </w:tcBorders>
          </w:tcPr>
          <w:p w:rsidR="00D65DCD" w:rsidRPr="00534609" w:rsidRDefault="00D65DCD" w:rsidP="0080610F">
            <w:pPr>
              <w:rPr>
                <w:rFonts w:ascii="Arial" w:hAnsi="Arial" w:cs="Arial"/>
                <w:sz w:val="20"/>
                <w:szCs w:val="20"/>
              </w:rPr>
            </w:pPr>
            <w:r w:rsidRPr="00534609">
              <w:rPr>
                <w:rFonts w:ascii="Arial" w:hAnsi="Arial" w:cs="Arial"/>
                <w:b/>
                <w:bCs/>
                <w:sz w:val="20"/>
                <w:szCs w:val="20"/>
              </w:rPr>
              <w:t>Email Address:</w:t>
            </w:r>
            <w:r w:rsidRPr="00534609">
              <w:rPr>
                <w:rFonts w:ascii="Arial" w:hAnsi="Arial" w:cs="Arial"/>
                <w:b/>
                <w:bCs/>
                <w:sz w:val="20"/>
                <w:szCs w:val="20"/>
              </w:rPr>
              <w:tab/>
            </w:r>
          </w:p>
        </w:tc>
        <w:tc>
          <w:tcPr>
            <w:tcW w:w="7830" w:type="dxa"/>
            <w:gridSpan w:val="9"/>
            <w:tcBorders>
              <w:left w:val="single" w:sz="4" w:space="0" w:color="auto"/>
            </w:tcBorders>
          </w:tcPr>
          <w:p w:rsidR="00D65DCD" w:rsidRPr="00C238D4" w:rsidRDefault="00D65DCD" w:rsidP="003A68F0">
            <w:pPr>
              <w:rPr>
                <w:bCs/>
                <w:sz w:val="20"/>
                <w:szCs w:val="20"/>
              </w:rPr>
            </w:pPr>
            <w:r>
              <w:rPr>
                <w:sz w:val="20"/>
                <w:szCs w:val="20"/>
              </w:rPr>
              <w:t>dimichev</w:t>
            </w:r>
            <w:r w:rsidRPr="00C238D4">
              <w:rPr>
                <w:sz w:val="20"/>
                <w:szCs w:val="20"/>
              </w:rPr>
              <w:t>@pvamu.edu</w:t>
            </w:r>
          </w:p>
        </w:tc>
      </w:tr>
      <w:tr w:rsidR="00D65DCD" w:rsidRPr="00312541" w:rsidTr="00382F71">
        <w:tc>
          <w:tcPr>
            <w:tcW w:w="4158" w:type="dxa"/>
            <w:gridSpan w:val="9"/>
            <w:tcBorders>
              <w:right w:val="single" w:sz="4" w:space="0" w:color="auto"/>
            </w:tcBorders>
          </w:tcPr>
          <w:p w:rsidR="00D65DCD" w:rsidRPr="00534609" w:rsidRDefault="00D65DCD" w:rsidP="009F712B">
            <w:pPr>
              <w:tabs>
                <w:tab w:val="left" w:pos="3060"/>
                <w:tab w:val="left" w:pos="3420"/>
                <w:tab w:val="left" w:pos="4050"/>
              </w:tabs>
              <w:rPr>
                <w:rFonts w:ascii="Arial" w:hAnsi="Arial" w:cs="Arial"/>
                <w:bCs/>
                <w:sz w:val="20"/>
                <w:szCs w:val="20"/>
              </w:rPr>
            </w:pPr>
            <w:r w:rsidRPr="00534609">
              <w:rPr>
                <w:rFonts w:ascii="Arial" w:hAnsi="Arial" w:cs="Arial"/>
                <w:b/>
                <w:bCs/>
                <w:sz w:val="20"/>
                <w:szCs w:val="20"/>
              </w:rPr>
              <w:t>Snail Mail (</w:t>
            </w:r>
            <w:smartTag w:uri="urn:schemas-microsoft-com:office:smarttags" w:element="place">
              <w:smartTag w:uri="urn:schemas-microsoft-com:office:smarttags" w:element="country-region">
                <w:r w:rsidRPr="00534609">
                  <w:rPr>
                    <w:rFonts w:ascii="Arial" w:hAnsi="Arial" w:cs="Arial"/>
                    <w:b/>
                    <w:bCs/>
                    <w:sz w:val="20"/>
                    <w:szCs w:val="20"/>
                  </w:rPr>
                  <w:t>U.S.</w:t>
                </w:r>
              </w:smartTag>
            </w:smartTag>
            <w:r w:rsidRPr="00534609">
              <w:rPr>
                <w:rFonts w:ascii="Arial" w:hAnsi="Arial" w:cs="Arial"/>
                <w:b/>
                <w:bCs/>
                <w:sz w:val="20"/>
                <w:szCs w:val="20"/>
              </w:rPr>
              <w:t xml:space="preserve"> Postal Service) Address:</w:t>
            </w:r>
          </w:p>
        </w:tc>
        <w:tc>
          <w:tcPr>
            <w:tcW w:w="6282" w:type="dxa"/>
            <w:gridSpan w:val="6"/>
            <w:tcBorders>
              <w:left w:val="single" w:sz="4" w:space="0" w:color="auto"/>
            </w:tcBorders>
          </w:tcPr>
          <w:p w:rsidR="00D65DCD" w:rsidRPr="00534609" w:rsidRDefault="00D65DCD" w:rsidP="009F712B">
            <w:pPr>
              <w:tabs>
                <w:tab w:val="left" w:pos="3060"/>
                <w:tab w:val="left" w:pos="3420"/>
                <w:tab w:val="left" w:pos="4050"/>
              </w:tabs>
              <w:rPr>
                <w:rFonts w:ascii="Arial" w:hAnsi="Arial" w:cs="Arial"/>
                <w:bCs/>
                <w:sz w:val="20"/>
                <w:szCs w:val="20"/>
              </w:rPr>
            </w:pPr>
            <w:smartTag w:uri="urn:schemas-microsoft-com:office:smarttags" w:element="place">
              <w:smartTag w:uri="urn:schemas-microsoft-com:office:smarttags" w:element="PlaceName">
                <w:r w:rsidRPr="00534609">
                  <w:rPr>
                    <w:rFonts w:ascii="Arial" w:hAnsi="Arial" w:cs="Arial"/>
                    <w:bCs/>
                    <w:sz w:val="20"/>
                    <w:szCs w:val="20"/>
                  </w:rPr>
                  <w:t>Prairie</w:t>
                </w:r>
              </w:smartTag>
              <w:r w:rsidRPr="00534609">
                <w:rPr>
                  <w:rFonts w:ascii="Arial" w:hAnsi="Arial" w:cs="Arial"/>
                  <w:bCs/>
                  <w:sz w:val="20"/>
                  <w:szCs w:val="20"/>
                </w:rPr>
                <w:t xml:space="preserve"> </w:t>
              </w:r>
              <w:smartTag w:uri="urn:schemas-microsoft-com:office:smarttags" w:element="PlaceName">
                <w:r w:rsidRPr="00534609">
                  <w:rPr>
                    <w:rFonts w:ascii="Arial" w:hAnsi="Arial" w:cs="Arial"/>
                    <w:bCs/>
                    <w:sz w:val="20"/>
                    <w:szCs w:val="20"/>
                  </w:rPr>
                  <w:t>View</w:t>
                </w:r>
              </w:smartTag>
              <w:r w:rsidRPr="00534609">
                <w:rPr>
                  <w:rFonts w:ascii="Arial" w:hAnsi="Arial" w:cs="Arial"/>
                  <w:bCs/>
                  <w:sz w:val="20"/>
                  <w:szCs w:val="20"/>
                </w:rPr>
                <w:t xml:space="preserve"> </w:t>
              </w:r>
              <w:smartTag w:uri="urn:schemas-microsoft-com:office:smarttags" w:element="PlaceName">
                <w:r w:rsidRPr="00534609">
                  <w:rPr>
                    <w:rFonts w:ascii="Arial" w:hAnsi="Arial" w:cs="Arial"/>
                    <w:bCs/>
                    <w:sz w:val="20"/>
                    <w:szCs w:val="20"/>
                  </w:rPr>
                  <w:t>A&amp;M</w:t>
                </w:r>
              </w:smartTag>
              <w:r w:rsidRPr="00534609">
                <w:rPr>
                  <w:rFonts w:ascii="Arial" w:hAnsi="Arial" w:cs="Arial"/>
                  <w:bCs/>
                  <w:sz w:val="20"/>
                  <w:szCs w:val="20"/>
                </w:rPr>
                <w:t xml:space="preserve"> </w:t>
              </w:r>
              <w:smartTag w:uri="urn:schemas-microsoft-com:office:smarttags" w:element="PlaceType">
                <w:r w:rsidRPr="00534609">
                  <w:rPr>
                    <w:rFonts w:ascii="Arial" w:hAnsi="Arial" w:cs="Arial"/>
                    <w:bCs/>
                    <w:sz w:val="20"/>
                    <w:szCs w:val="20"/>
                  </w:rPr>
                  <w:t>University</w:t>
                </w:r>
              </w:smartTag>
            </w:smartTag>
            <w:r w:rsidRPr="00534609">
              <w:rPr>
                <w:rFonts w:ascii="Arial" w:hAnsi="Arial" w:cs="Arial"/>
                <w:bCs/>
                <w:sz w:val="20"/>
                <w:szCs w:val="20"/>
              </w:rPr>
              <w:tab/>
            </w:r>
            <w:r w:rsidRPr="00534609">
              <w:rPr>
                <w:rFonts w:ascii="Arial" w:hAnsi="Arial" w:cs="Arial"/>
                <w:bCs/>
                <w:sz w:val="20"/>
                <w:szCs w:val="20"/>
              </w:rPr>
              <w:tab/>
            </w:r>
            <w:r w:rsidRPr="00534609">
              <w:rPr>
                <w:rFonts w:ascii="Arial" w:hAnsi="Arial" w:cs="Arial"/>
                <w:bCs/>
                <w:sz w:val="20"/>
                <w:szCs w:val="20"/>
              </w:rPr>
              <w:tab/>
            </w:r>
          </w:p>
        </w:tc>
      </w:tr>
      <w:tr w:rsidR="00D65DCD" w:rsidRPr="00312541" w:rsidTr="00382F71">
        <w:tc>
          <w:tcPr>
            <w:tcW w:w="4158" w:type="dxa"/>
            <w:gridSpan w:val="9"/>
            <w:tcBorders>
              <w:right w:val="single" w:sz="4" w:space="0" w:color="auto"/>
            </w:tcBorders>
          </w:tcPr>
          <w:p w:rsidR="00D65DCD" w:rsidRPr="00534609" w:rsidRDefault="00D65DCD" w:rsidP="009F712B">
            <w:pPr>
              <w:tabs>
                <w:tab w:val="left" w:pos="3060"/>
                <w:tab w:val="left" w:pos="3420"/>
                <w:tab w:val="left" w:pos="4050"/>
              </w:tabs>
              <w:rPr>
                <w:rFonts w:ascii="Arial" w:hAnsi="Arial" w:cs="Arial"/>
                <w:b/>
                <w:bCs/>
                <w:sz w:val="20"/>
                <w:szCs w:val="20"/>
              </w:rPr>
            </w:pPr>
          </w:p>
        </w:tc>
        <w:tc>
          <w:tcPr>
            <w:tcW w:w="1080" w:type="dxa"/>
            <w:gridSpan w:val="2"/>
            <w:tcBorders>
              <w:left w:val="single" w:sz="4" w:space="0" w:color="auto"/>
            </w:tcBorders>
          </w:tcPr>
          <w:p w:rsidR="00D65DCD" w:rsidRPr="00534609" w:rsidRDefault="00D65DCD" w:rsidP="009F712B">
            <w:pPr>
              <w:tabs>
                <w:tab w:val="left" w:pos="3060"/>
                <w:tab w:val="left" w:pos="3420"/>
                <w:tab w:val="left" w:pos="4050"/>
              </w:tabs>
              <w:rPr>
                <w:rFonts w:ascii="Arial" w:hAnsi="Arial" w:cs="Arial"/>
                <w:bCs/>
                <w:sz w:val="20"/>
                <w:szCs w:val="20"/>
              </w:rPr>
            </w:pPr>
            <w:r w:rsidRPr="00534609">
              <w:rPr>
                <w:rFonts w:ascii="Arial" w:hAnsi="Arial" w:cs="Arial"/>
                <w:bCs/>
                <w:sz w:val="20"/>
                <w:szCs w:val="20"/>
              </w:rPr>
              <w:t>P.O. Box</w:t>
            </w:r>
          </w:p>
        </w:tc>
        <w:tc>
          <w:tcPr>
            <w:tcW w:w="5202" w:type="dxa"/>
            <w:gridSpan w:val="4"/>
          </w:tcPr>
          <w:p w:rsidR="00D65DCD" w:rsidRPr="00534609" w:rsidRDefault="00D65DCD" w:rsidP="009F712B">
            <w:pPr>
              <w:tabs>
                <w:tab w:val="left" w:pos="3060"/>
                <w:tab w:val="left" w:pos="3420"/>
                <w:tab w:val="left" w:pos="4050"/>
              </w:tabs>
              <w:rPr>
                <w:rFonts w:ascii="Arial" w:hAnsi="Arial" w:cs="Arial"/>
                <w:bCs/>
                <w:sz w:val="20"/>
                <w:szCs w:val="20"/>
              </w:rPr>
            </w:pPr>
            <w:r>
              <w:rPr>
                <w:rFonts w:ascii="Arial" w:hAnsi="Arial" w:cs="Arial"/>
                <w:bCs/>
                <w:sz w:val="20"/>
                <w:szCs w:val="20"/>
              </w:rPr>
              <w:t>519</w:t>
            </w:r>
          </w:p>
        </w:tc>
      </w:tr>
      <w:tr w:rsidR="00D65DCD" w:rsidRPr="00312541" w:rsidTr="00382F71">
        <w:tc>
          <w:tcPr>
            <w:tcW w:w="4158" w:type="dxa"/>
            <w:gridSpan w:val="9"/>
            <w:tcBorders>
              <w:right w:val="single" w:sz="4" w:space="0" w:color="auto"/>
            </w:tcBorders>
          </w:tcPr>
          <w:p w:rsidR="00D65DCD" w:rsidRPr="00534609" w:rsidRDefault="00D65DCD" w:rsidP="0080610F">
            <w:pPr>
              <w:rPr>
                <w:rFonts w:ascii="Arial" w:hAnsi="Arial" w:cs="Arial"/>
                <w:b/>
                <w:bCs/>
                <w:sz w:val="20"/>
                <w:szCs w:val="20"/>
              </w:rPr>
            </w:pPr>
          </w:p>
        </w:tc>
        <w:tc>
          <w:tcPr>
            <w:tcW w:w="1080" w:type="dxa"/>
            <w:gridSpan w:val="2"/>
            <w:tcBorders>
              <w:left w:val="single" w:sz="4" w:space="0" w:color="auto"/>
            </w:tcBorders>
          </w:tcPr>
          <w:p w:rsidR="00D65DCD" w:rsidRPr="00534609" w:rsidRDefault="00D65DCD" w:rsidP="0080610F">
            <w:pPr>
              <w:rPr>
                <w:rFonts w:ascii="Arial" w:hAnsi="Arial" w:cs="Arial"/>
                <w:b/>
                <w:bCs/>
                <w:sz w:val="20"/>
                <w:szCs w:val="20"/>
              </w:rPr>
            </w:pPr>
            <w:r w:rsidRPr="00534609">
              <w:rPr>
                <w:rFonts w:ascii="Arial" w:hAnsi="Arial" w:cs="Arial"/>
                <w:bCs/>
                <w:sz w:val="20"/>
                <w:szCs w:val="20"/>
              </w:rPr>
              <w:t>Mail Stop</w:t>
            </w:r>
          </w:p>
        </w:tc>
        <w:tc>
          <w:tcPr>
            <w:tcW w:w="5202" w:type="dxa"/>
            <w:gridSpan w:val="4"/>
          </w:tcPr>
          <w:p w:rsidR="00D65DCD" w:rsidRPr="00534609" w:rsidRDefault="00D65DCD" w:rsidP="0080610F">
            <w:pPr>
              <w:rPr>
                <w:rFonts w:ascii="Arial" w:hAnsi="Arial" w:cs="Arial"/>
                <w:b/>
                <w:bCs/>
                <w:sz w:val="20"/>
                <w:szCs w:val="20"/>
              </w:rPr>
            </w:pPr>
            <w:r>
              <w:rPr>
                <w:rFonts w:ascii="Arial" w:hAnsi="Arial" w:cs="Arial"/>
                <w:b/>
                <w:bCs/>
                <w:sz w:val="20"/>
                <w:szCs w:val="20"/>
              </w:rPr>
              <w:t>2225</w:t>
            </w:r>
          </w:p>
        </w:tc>
      </w:tr>
      <w:tr w:rsidR="00D65DCD" w:rsidRPr="00312541" w:rsidTr="00382F71">
        <w:tc>
          <w:tcPr>
            <w:tcW w:w="4158" w:type="dxa"/>
            <w:gridSpan w:val="9"/>
            <w:tcBorders>
              <w:right w:val="single" w:sz="4" w:space="0" w:color="auto"/>
            </w:tcBorders>
          </w:tcPr>
          <w:p w:rsidR="00D65DCD" w:rsidRPr="00534609" w:rsidRDefault="00D65DCD" w:rsidP="0080610F">
            <w:pPr>
              <w:rPr>
                <w:rFonts w:ascii="Arial" w:hAnsi="Arial" w:cs="Arial"/>
                <w:b/>
                <w:bCs/>
                <w:sz w:val="20"/>
                <w:szCs w:val="20"/>
              </w:rPr>
            </w:pPr>
          </w:p>
        </w:tc>
        <w:tc>
          <w:tcPr>
            <w:tcW w:w="6282" w:type="dxa"/>
            <w:gridSpan w:val="6"/>
            <w:tcBorders>
              <w:left w:val="single" w:sz="4" w:space="0" w:color="auto"/>
            </w:tcBorders>
          </w:tcPr>
          <w:p w:rsidR="00D65DCD" w:rsidRPr="00534609" w:rsidRDefault="00D65DCD" w:rsidP="0080610F">
            <w:pPr>
              <w:rPr>
                <w:rFonts w:ascii="Arial" w:hAnsi="Arial" w:cs="Arial"/>
                <w:b/>
                <w:bCs/>
                <w:sz w:val="20"/>
                <w:szCs w:val="20"/>
              </w:rPr>
            </w:pPr>
            <w:r w:rsidRPr="00534609">
              <w:rPr>
                <w:rFonts w:ascii="Arial" w:hAnsi="Arial" w:cs="Arial"/>
                <w:bCs/>
                <w:sz w:val="20"/>
                <w:szCs w:val="20"/>
              </w:rPr>
              <w:t xml:space="preserve">Prairie </w:t>
            </w:r>
            <w:smartTag w:uri="urn:schemas-microsoft-com:office:smarttags" w:element="place">
              <w:smartTag w:uri="urn:schemas-microsoft-com:office:smarttags" w:element="City">
                <w:r w:rsidRPr="00534609">
                  <w:rPr>
                    <w:rFonts w:ascii="Arial" w:hAnsi="Arial" w:cs="Arial"/>
                    <w:bCs/>
                    <w:sz w:val="20"/>
                    <w:szCs w:val="20"/>
                  </w:rPr>
                  <w:t>View</w:t>
                </w:r>
              </w:smartTag>
              <w:r w:rsidRPr="00534609">
                <w:rPr>
                  <w:rFonts w:ascii="Arial" w:hAnsi="Arial" w:cs="Arial"/>
                  <w:bCs/>
                  <w:sz w:val="20"/>
                  <w:szCs w:val="20"/>
                </w:rPr>
                <w:t xml:space="preserve">, </w:t>
              </w:r>
              <w:smartTag w:uri="urn:schemas-microsoft-com:office:smarttags" w:element="State">
                <w:r w:rsidRPr="00534609">
                  <w:rPr>
                    <w:rFonts w:ascii="Arial" w:hAnsi="Arial" w:cs="Arial"/>
                    <w:bCs/>
                    <w:sz w:val="20"/>
                    <w:szCs w:val="20"/>
                  </w:rPr>
                  <w:t>TX</w:t>
                </w:r>
              </w:smartTag>
              <w:r w:rsidRPr="00534609">
                <w:rPr>
                  <w:rFonts w:ascii="Arial" w:hAnsi="Arial" w:cs="Arial"/>
                  <w:bCs/>
                  <w:sz w:val="20"/>
                  <w:szCs w:val="20"/>
                </w:rPr>
                <w:t xml:space="preserve"> </w:t>
              </w:r>
              <w:smartTag w:uri="urn:schemas-microsoft-com:office:smarttags" w:element="PostalCode">
                <w:r w:rsidRPr="00534609">
                  <w:rPr>
                    <w:rFonts w:ascii="Arial" w:hAnsi="Arial" w:cs="Arial"/>
                    <w:bCs/>
                    <w:sz w:val="20"/>
                    <w:szCs w:val="20"/>
                  </w:rPr>
                  <w:t>77446</w:t>
                </w:r>
              </w:smartTag>
            </w:smartTag>
          </w:p>
        </w:tc>
      </w:tr>
      <w:tr w:rsidR="00D65DCD" w:rsidRPr="00312541" w:rsidTr="00382F71">
        <w:tc>
          <w:tcPr>
            <w:tcW w:w="3528" w:type="dxa"/>
            <w:gridSpan w:val="8"/>
            <w:tcBorders>
              <w:right w:val="single" w:sz="4" w:space="0" w:color="auto"/>
            </w:tcBorders>
          </w:tcPr>
          <w:p w:rsidR="00D65DCD" w:rsidRPr="00534609" w:rsidRDefault="00D65DCD" w:rsidP="009F712B">
            <w:pPr>
              <w:tabs>
                <w:tab w:val="left" w:pos="1800"/>
              </w:tabs>
              <w:rPr>
                <w:rFonts w:ascii="Arial" w:hAnsi="Arial" w:cs="Arial"/>
                <w:sz w:val="20"/>
                <w:szCs w:val="20"/>
              </w:rPr>
            </w:pPr>
            <w:r w:rsidRPr="00534609">
              <w:rPr>
                <w:rFonts w:ascii="Arial" w:hAnsi="Arial" w:cs="Arial"/>
                <w:b/>
                <w:bCs/>
                <w:sz w:val="20"/>
                <w:szCs w:val="20"/>
              </w:rPr>
              <w:t>Office Hours:</w:t>
            </w:r>
            <w:r w:rsidRPr="00534609">
              <w:rPr>
                <w:rFonts w:ascii="Arial" w:hAnsi="Arial" w:cs="Arial"/>
                <w:sz w:val="20"/>
                <w:szCs w:val="20"/>
              </w:rPr>
              <w:t xml:space="preserve"> </w:t>
            </w:r>
          </w:p>
        </w:tc>
        <w:tc>
          <w:tcPr>
            <w:tcW w:w="6912" w:type="dxa"/>
            <w:gridSpan w:val="7"/>
            <w:tcBorders>
              <w:left w:val="single" w:sz="4" w:space="0" w:color="auto"/>
            </w:tcBorders>
          </w:tcPr>
          <w:p w:rsidR="00D65DCD" w:rsidRPr="00534609" w:rsidRDefault="00D65DCD" w:rsidP="0080610F">
            <w:pPr>
              <w:rPr>
                <w:rFonts w:ascii="Arial" w:hAnsi="Arial" w:cs="Arial"/>
                <w:b/>
                <w:bCs/>
                <w:sz w:val="20"/>
                <w:szCs w:val="20"/>
              </w:rPr>
            </w:pPr>
          </w:p>
        </w:tc>
      </w:tr>
      <w:tr w:rsidR="00D65DCD" w:rsidRPr="00312541" w:rsidTr="00382F71">
        <w:tc>
          <w:tcPr>
            <w:tcW w:w="3528" w:type="dxa"/>
            <w:gridSpan w:val="8"/>
            <w:tcBorders>
              <w:right w:val="single" w:sz="4" w:space="0" w:color="auto"/>
            </w:tcBorders>
          </w:tcPr>
          <w:p w:rsidR="00D65DCD" w:rsidRPr="00534609" w:rsidRDefault="00D65DCD" w:rsidP="009F712B">
            <w:pPr>
              <w:tabs>
                <w:tab w:val="left" w:pos="1800"/>
              </w:tabs>
              <w:rPr>
                <w:rFonts w:ascii="Arial" w:hAnsi="Arial" w:cs="Arial"/>
                <w:sz w:val="20"/>
                <w:szCs w:val="20"/>
              </w:rPr>
            </w:pPr>
            <w:r w:rsidRPr="00534609">
              <w:rPr>
                <w:rFonts w:ascii="Arial" w:hAnsi="Arial" w:cs="Arial"/>
                <w:b/>
                <w:sz w:val="20"/>
                <w:szCs w:val="20"/>
              </w:rPr>
              <w:t>Virtual Office Hours:</w:t>
            </w:r>
            <w:r w:rsidRPr="00534609">
              <w:rPr>
                <w:rFonts w:ascii="Arial" w:hAnsi="Arial" w:cs="Arial"/>
                <w:sz w:val="20"/>
                <w:szCs w:val="20"/>
              </w:rPr>
              <w:t xml:space="preserve"> </w:t>
            </w:r>
          </w:p>
        </w:tc>
        <w:tc>
          <w:tcPr>
            <w:tcW w:w="6912" w:type="dxa"/>
            <w:gridSpan w:val="7"/>
            <w:tcBorders>
              <w:left w:val="single" w:sz="4" w:space="0" w:color="auto"/>
            </w:tcBorders>
          </w:tcPr>
          <w:p w:rsidR="00D65DCD" w:rsidRPr="00534609" w:rsidRDefault="00D65DCD" w:rsidP="0080610F">
            <w:pPr>
              <w:rPr>
                <w:rFonts w:ascii="Arial" w:hAnsi="Arial" w:cs="Arial"/>
                <w:b/>
                <w:bCs/>
                <w:sz w:val="20"/>
                <w:szCs w:val="20"/>
              </w:rPr>
            </w:pPr>
          </w:p>
        </w:tc>
      </w:tr>
      <w:tr w:rsidR="00D65DCD" w:rsidRPr="00312541" w:rsidTr="00382F71">
        <w:tc>
          <w:tcPr>
            <w:tcW w:w="3528" w:type="dxa"/>
            <w:gridSpan w:val="8"/>
            <w:tcBorders>
              <w:right w:val="single" w:sz="4" w:space="0" w:color="auto"/>
            </w:tcBorders>
          </w:tcPr>
          <w:p w:rsidR="00D65DCD" w:rsidRPr="00534609" w:rsidRDefault="00D65DCD" w:rsidP="0080610F">
            <w:pPr>
              <w:rPr>
                <w:rFonts w:ascii="Arial" w:hAnsi="Arial" w:cs="Arial"/>
                <w:i/>
                <w:color w:val="FF0000"/>
                <w:sz w:val="20"/>
                <w:szCs w:val="20"/>
              </w:rPr>
            </w:pPr>
            <w:r w:rsidRPr="00534609">
              <w:rPr>
                <w:rFonts w:ascii="Arial" w:hAnsi="Arial" w:cs="Arial"/>
                <w:b/>
                <w:bCs/>
                <w:sz w:val="20"/>
                <w:szCs w:val="20"/>
              </w:rPr>
              <w:t>Course Location:</w:t>
            </w:r>
            <w:r w:rsidRPr="00534609">
              <w:rPr>
                <w:rFonts w:ascii="Arial" w:hAnsi="Arial" w:cs="Arial"/>
                <w:sz w:val="20"/>
                <w:szCs w:val="20"/>
              </w:rPr>
              <w:t xml:space="preserve">  </w:t>
            </w:r>
          </w:p>
        </w:tc>
        <w:tc>
          <w:tcPr>
            <w:tcW w:w="6912" w:type="dxa"/>
            <w:gridSpan w:val="7"/>
            <w:tcBorders>
              <w:left w:val="single" w:sz="4" w:space="0" w:color="auto"/>
            </w:tcBorders>
          </w:tcPr>
          <w:p w:rsidR="00D65DCD" w:rsidRPr="00534609" w:rsidRDefault="00D65DCD" w:rsidP="0080610F">
            <w:pPr>
              <w:rPr>
                <w:rFonts w:ascii="Arial" w:hAnsi="Arial" w:cs="Arial"/>
                <w:b/>
                <w:bCs/>
                <w:sz w:val="20"/>
                <w:szCs w:val="20"/>
              </w:rPr>
            </w:pPr>
            <w:r>
              <w:rPr>
                <w:rFonts w:ascii="Arial" w:hAnsi="Arial" w:cs="Arial"/>
                <w:b/>
                <w:bCs/>
                <w:sz w:val="20"/>
                <w:szCs w:val="20"/>
              </w:rPr>
              <w:t>BNKS         209</w:t>
            </w:r>
          </w:p>
        </w:tc>
      </w:tr>
      <w:tr w:rsidR="00D65DCD" w:rsidRPr="00312541" w:rsidTr="00382F71">
        <w:tc>
          <w:tcPr>
            <w:tcW w:w="3528" w:type="dxa"/>
            <w:gridSpan w:val="8"/>
            <w:tcBorders>
              <w:right w:val="single" w:sz="4" w:space="0" w:color="auto"/>
            </w:tcBorders>
          </w:tcPr>
          <w:p w:rsidR="00D65DCD" w:rsidRPr="00534609" w:rsidRDefault="00D65DCD" w:rsidP="0080610F">
            <w:pPr>
              <w:rPr>
                <w:rFonts w:ascii="Arial" w:hAnsi="Arial" w:cs="Arial"/>
                <w:sz w:val="20"/>
                <w:szCs w:val="20"/>
              </w:rPr>
            </w:pPr>
            <w:r w:rsidRPr="00534609">
              <w:rPr>
                <w:rFonts w:ascii="Arial" w:hAnsi="Arial" w:cs="Arial"/>
                <w:b/>
                <w:bCs/>
                <w:sz w:val="20"/>
                <w:szCs w:val="20"/>
              </w:rPr>
              <w:t>Class Meeting Days &amp; Times:</w:t>
            </w:r>
          </w:p>
        </w:tc>
        <w:tc>
          <w:tcPr>
            <w:tcW w:w="6912" w:type="dxa"/>
            <w:gridSpan w:val="7"/>
            <w:tcBorders>
              <w:left w:val="single" w:sz="4" w:space="0" w:color="auto"/>
            </w:tcBorders>
          </w:tcPr>
          <w:p w:rsidR="00D65DCD" w:rsidRPr="003A68F0" w:rsidRDefault="00D65DCD" w:rsidP="003A68F0">
            <w:pPr>
              <w:rPr>
                <w:rFonts w:ascii="Arial" w:hAnsi="Arial" w:cs="Arial"/>
                <w:bCs/>
                <w:sz w:val="20"/>
                <w:szCs w:val="20"/>
              </w:rPr>
            </w:pPr>
          </w:p>
        </w:tc>
      </w:tr>
      <w:tr w:rsidR="00D65DCD" w:rsidRPr="00312541" w:rsidTr="00382F71">
        <w:tc>
          <w:tcPr>
            <w:tcW w:w="3528" w:type="dxa"/>
            <w:gridSpan w:val="8"/>
            <w:tcBorders>
              <w:right w:val="single" w:sz="4" w:space="0" w:color="auto"/>
            </w:tcBorders>
          </w:tcPr>
          <w:p w:rsidR="00D65DCD" w:rsidRPr="00534609" w:rsidRDefault="00D65DCD" w:rsidP="0080610F">
            <w:pPr>
              <w:rPr>
                <w:rFonts w:ascii="Arial" w:hAnsi="Arial" w:cs="Arial"/>
                <w:sz w:val="20"/>
                <w:szCs w:val="20"/>
              </w:rPr>
            </w:pPr>
            <w:r w:rsidRPr="00534609">
              <w:rPr>
                <w:rFonts w:ascii="Arial" w:hAnsi="Arial" w:cs="Arial"/>
                <w:b/>
                <w:bCs/>
                <w:sz w:val="20"/>
                <w:szCs w:val="20"/>
              </w:rPr>
              <w:t>Course Abbreviation and Number:</w:t>
            </w:r>
          </w:p>
        </w:tc>
        <w:tc>
          <w:tcPr>
            <w:tcW w:w="6912" w:type="dxa"/>
            <w:gridSpan w:val="7"/>
            <w:tcBorders>
              <w:left w:val="single" w:sz="4" w:space="0" w:color="auto"/>
            </w:tcBorders>
          </w:tcPr>
          <w:p w:rsidR="00D65DCD" w:rsidRPr="00534609" w:rsidRDefault="00D65DCD" w:rsidP="00106B59">
            <w:pPr>
              <w:rPr>
                <w:rFonts w:ascii="Arial" w:hAnsi="Arial" w:cs="Arial"/>
                <w:b/>
                <w:bCs/>
                <w:sz w:val="20"/>
                <w:szCs w:val="20"/>
              </w:rPr>
            </w:pPr>
            <w:r w:rsidRPr="00534609">
              <w:rPr>
                <w:sz w:val="20"/>
                <w:szCs w:val="20"/>
              </w:rPr>
              <w:t>Math 2024</w:t>
            </w:r>
            <w:r>
              <w:rPr>
                <w:sz w:val="20"/>
                <w:szCs w:val="20"/>
              </w:rPr>
              <w:t>-P01</w:t>
            </w:r>
          </w:p>
        </w:tc>
      </w:tr>
      <w:tr w:rsidR="00D65DCD" w:rsidRPr="00312541" w:rsidTr="00382F71">
        <w:tc>
          <w:tcPr>
            <w:tcW w:w="2178" w:type="dxa"/>
            <w:gridSpan w:val="4"/>
            <w:tcBorders>
              <w:right w:val="single" w:sz="4" w:space="0" w:color="auto"/>
            </w:tcBorders>
          </w:tcPr>
          <w:p w:rsidR="00D65DCD" w:rsidRPr="00534609" w:rsidRDefault="00D65DCD" w:rsidP="0080610F">
            <w:pPr>
              <w:rPr>
                <w:rFonts w:ascii="Arial" w:hAnsi="Arial" w:cs="Arial"/>
                <w:bCs/>
                <w:sz w:val="20"/>
                <w:szCs w:val="20"/>
              </w:rPr>
            </w:pPr>
            <w:r w:rsidRPr="00534609">
              <w:rPr>
                <w:rFonts w:ascii="Arial" w:hAnsi="Arial" w:cs="Arial"/>
                <w:b/>
                <w:bCs/>
                <w:sz w:val="20"/>
                <w:szCs w:val="20"/>
              </w:rPr>
              <w:t>Catalog Description:</w:t>
            </w:r>
          </w:p>
        </w:tc>
        <w:tc>
          <w:tcPr>
            <w:tcW w:w="8262" w:type="dxa"/>
            <w:gridSpan w:val="11"/>
            <w:tcBorders>
              <w:left w:val="single" w:sz="4" w:space="0" w:color="auto"/>
            </w:tcBorders>
          </w:tcPr>
          <w:p w:rsidR="00D65DCD" w:rsidRPr="00106B59" w:rsidRDefault="00D65DCD" w:rsidP="0080610F">
            <w:pPr>
              <w:rPr>
                <w:rFonts w:ascii="Arial" w:hAnsi="Arial" w:cs="Arial"/>
                <w:b/>
                <w:bCs/>
                <w:sz w:val="20"/>
                <w:szCs w:val="20"/>
              </w:rPr>
            </w:pPr>
            <w:r w:rsidRPr="00106B59">
              <w:rPr>
                <w:sz w:val="20"/>
                <w:szCs w:val="20"/>
              </w:rPr>
              <w:t>Credit 4 semester hours.  Applications of integrals, integration techniques, inverse functions, indeterminate forms, improper integrals, parametric equations, polar coordinates, infinite series, power series, Taylor series</w:t>
            </w:r>
            <w:r>
              <w:rPr>
                <w:sz w:val="20"/>
                <w:szCs w:val="20"/>
              </w:rPr>
              <w:t>.</w:t>
            </w:r>
          </w:p>
        </w:tc>
      </w:tr>
      <w:tr w:rsidR="00D65DCD" w:rsidRPr="00312541" w:rsidTr="00382F71">
        <w:tc>
          <w:tcPr>
            <w:tcW w:w="1638" w:type="dxa"/>
            <w:gridSpan w:val="3"/>
            <w:tcBorders>
              <w:right w:val="single" w:sz="4" w:space="0" w:color="auto"/>
            </w:tcBorders>
          </w:tcPr>
          <w:p w:rsidR="00D65DCD" w:rsidRPr="00534609" w:rsidRDefault="00D65DCD" w:rsidP="0080610F">
            <w:pPr>
              <w:rPr>
                <w:rFonts w:ascii="Arial" w:hAnsi="Arial" w:cs="Arial"/>
                <w:b/>
                <w:bCs/>
                <w:sz w:val="20"/>
                <w:szCs w:val="20"/>
              </w:rPr>
            </w:pPr>
            <w:r w:rsidRPr="00534609">
              <w:rPr>
                <w:rFonts w:ascii="Arial" w:hAnsi="Arial" w:cs="Arial"/>
                <w:b/>
                <w:bCs/>
                <w:sz w:val="20"/>
                <w:szCs w:val="20"/>
              </w:rPr>
              <w:t>Prerequisites:</w:t>
            </w:r>
          </w:p>
        </w:tc>
        <w:tc>
          <w:tcPr>
            <w:tcW w:w="8802" w:type="dxa"/>
            <w:gridSpan w:val="12"/>
            <w:tcBorders>
              <w:left w:val="single" w:sz="4" w:space="0" w:color="auto"/>
            </w:tcBorders>
          </w:tcPr>
          <w:p w:rsidR="00D65DCD" w:rsidRPr="00106B59" w:rsidRDefault="00D65DCD" w:rsidP="0080610F">
            <w:pPr>
              <w:rPr>
                <w:rFonts w:ascii="Arial" w:hAnsi="Arial" w:cs="Arial"/>
                <w:b/>
                <w:bCs/>
                <w:sz w:val="20"/>
                <w:szCs w:val="20"/>
              </w:rPr>
            </w:pPr>
            <w:r w:rsidRPr="00106B59">
              <w:rPr>
                <w:sz w:val="20"/>
                <w:szCs w:val="20"/>
              </w:rPr>
              <w:t>Math 1124 or equivalent</w:t>
            </w:r>
          </w:p>
        </w:tc>
      </w:tr>
      <w:tr w:rsidR="00D65DCD" w:rsidRPr="00312541" w:rsidTr="00382F71">
        <w:tc>
          <w:tcPr>
            <w:tcW w:w="1638" w:type="dxa"/>
            <w:gridSpan w:val="3"/>
            <w:tcBorders>
              <w:right w:val="single" w:sz="4" w:space="0" w:color="auto"/>
            </w:tcBorders>
          </w:tcPr>
          <w:p w:rsidR="00D65DCD" w:rsidRPr="00534609" w:rsidRDefault="00D65DCD" w:rsidP="0080610F">
            <w:pPr>
              <w:rPr>
                <w:rFonts w:ascii="Arial" w:hAnsi="Arial" w:cs="Arial"/>
                <w:sz w:val="20"/>
                <w:szCs w:val="20"/>
              </w:rPr>
            </w:pPr>
            <w:r w:rsidRPr="00534609">
              <w:rPr>
                <w:rFonts w:ascii="Arial" w:hAnsi="Arial" w:cs="Arial"/>
                <w:b/>
                <w:bCs/>
                <w:sz w:val="20"/>
                <w:szCs w:val="20"/>
              </w:rPr>
              <w:t>Co-requisites:</w:t>
            </w:r>
          </w:p>
        </w:tc>
        <w:tc>
          <w:tcPr>
            <w:tcW w:w="8802" w:type="dxa"/>
            <w:gridSpan w:val="12"/>
            <w:tcBorders>
              <w:left w:val="single" w:sz="4" w:space="0" w:color="auto"/>
            </w:tcBorders>
          </w:tcPr>
          <w:p w:rsidR="00D65DCD" w:rsidRPr="00534609" w:rsidRDefault="00D65DCD" w:rsidP="0080610F">
            <w:pPr>
              <w:rPr>
                <w:rFonts w:ascii="Arial" w:hAnsi="Arial" w:cs="Arial"/>
                <w:b/>
                <w:bCs/>
                <w:sz w:val="20"/>
                <w:szCs w:val="20"/>
              </w:rPr>
            </w:pPr>
          </w:p>
        </w:tc>
      </w:tr>
      <w:tr w:rsidR="00D65DCD" w:rsidRPr="00312541" w:rsidTr="00382F71">
        <w:tc>
          <w:tcPr>
            <w:tcW w:w="1638" w:type="dxa"/>
            <w:gridSpan w:val="3"/>
            <w:tcBorders>
              <w:right w:val="single" w:sz="4" w:space="0" w:color="auto"/>
            </w:tcBorders>
          </w:tcPr>
          <w:p w:rsidR="00D65DCD" w:rsidRPr="00534609" w:rsidRDefault="00D65DCD" w:rsidP="0080610F">
            <w:pPr>
              <w:rPr>
                <w:rFonts w:ascii="Arial" w:hAnsi="Arial" w:cs="Arial"/>
                <w:i/>
                <w:sz w:val="20"/>
                <w:szCs w:val="20"/>
              </w:rPr>
            </w:pPr>
            <w:r w:rsidRPr="00534609">
              <w:rPr>
                <w:rFonts w:ascii="Arial" w:hAnsi="Arial" w:cs="Arial"/>
                <w:b/>
                <w:bCs/>
                <w:sz w:val="20"/>
                <w:szCs w:val="20"/>
              </w:rPr>
              <w:t>Required Text:</w:t>
            </w:r>
          </w:p>
        </w:tc>
        <w:tc>
          <w:tcPr>
            <w:tcW w:w="8802" w:type="dxa"/>
            <w:gridSpan w:val="12"/>
            <w:tcBorders>
              <w:left w:val="single" w:sz="4" w:space="0" w:color="auto"/>
            </w:tcBorders>
          </w:tcPr>
          <w:p w:rsidR="00D65DCD" w:rsidRPr="00106B59" w:rsidRDefault="00D65DCD" w:rsidP="00106B59">
            <w:pPr>
              <w:rPr>
                <w:rFonts w:ascii="Arial" w:hAnsi="Arial" w:cs="Arial"/>
                <w:b/>
                <w:bCs/>
                <w:sz w:val="20"/>
                <w:szCs w:val="20"/>
              </w:rPr>
            </w:pPr>
            <w:r w:rsidRPr="00106B59">
              <w:rPr>
                <w:sz w:val="20"/>
                <w:szCs w:val="20"/>
              </w:rPr>
              <w:t>Calculus, 6</w:t>
            </w:r>
            <w:r w:rsidRPr="00106B59">
              <w:rPr>
                <w:sz w:val="20"/>
                <w:szCs w:val="20"/>
                <w:vertAlign w:val="superscript"/>
              </w:rPr>
              <w:t>th</w:t>
            </w:r>
            <w:r w:rsidRPr="00106B59">
              <w:rPr>
                <w:sz w:val="20"/>
                <w:szCs w:val="20"/>
              </w:rPr>
              <w:t xml:space="preserve"> edition, by James Stewart, Brooks Cole Publishing Company ISBN-13: 978-0-495-01160-6; ISBN-10: 0-495-01160-6</w:t>
            </w:r>
          </w:p>
        </w:tc>
      </w:tr>
      <w:tr w:rsidR="00D65DCD" w:rsidRPr="00312541" w:rsidTr="00382F71">
        <w:tc>
          <w:tcPr>
            <w:tcW w:w="2268" w:type="dxa"/>
            <w:gridSpan w:val="5"/>
          </w:tcPr>
          <w:p w:rsidR="00D65DCD" w:rsidRPr="00534609" w:rsidRDefault="00D65DCD" w:rsidP="0080610F">
            <w:pPr>
              <w:rPr>
                <w:rFonts w:ascii="Arial" w:hAnsi="Arial" w:cs="Arial"/>
                <w:b/>
                <w:sz w:val="20"/>
                <w:szCs w:val="20"/>
              </w:rPr>
            </w:pPr>
            <w:r w:rsidRPr="00534609">
              <w:rPr>
                <w:rFonts w:ascii="Arial" w:hAnsi="Arial" w:cs="Arial"/>
                <w:b/>
                <w:sz w:val="20"/>
                <w:szCs w:val="20"/>
              </w:rPr>
              <w:t>Recommended Text:</w:t>
            </w:r>
          </w:p>
        </w:tc>
        <w:tc>
          <w:tcPr>
            <w:tcW w:w="8172" w:type="dxa"/>
            <w:gridSpan w:val="10"/>
          </w:tcPr>
          <w:p w:rsidR="00D65DCD" w:rsidRPr="00106B59" w:rsidRDefault="00D65DCD" w:rsidP="0080610F">
            <w:pPr>
              <w:rPr>
                <w:rFonts w:ascii="Arial" w:hAnsi="Arial" w:cs="Arial"/>
                <w:b/>
                <w:bCs/>
                <w:sz w:val="20"/>
                <w:szCs w:val="20"/>
              </w:rPr>
            </w:pPr>
          </w:p>
        </w:tc>
      </w:tr>
      <w:tr w:rsidR="00D65DCD" w:rsidRPr="00312541" w:rsidTr="00382F71">
        <w:tc>
          <w:tcPr>
            <w:tcW w:w="10440" w:type="dxa"/>
            <w:gridSpan w:val="15"/>
          </w:tcPr>
          <w:p w:rsidR="00D65DCD" w:rsidRPr="00534609" w:rsidRDefault="00D65DCD" w:rsidP="009F712B">
            <w:pPr>
              <w:ind w:left="72"/>
              <w:rPr>
                <w:rFonts w:ascii="Arial" w:hAnsi="Arial" w:cs="Arial"/>
                <w:sz w:val="20"/>
                <w:szCs w:val="20"/>
              </w:rPr>
            </w:pPr>
          </w:p>
        </w:tc>
      </w:tr>
      <w:tr w:rsidR="00D65DCD" w:rsidRPr="00312541" w:rsidTr="00382F71">
        <w:tc>
          <w:tcPr>
            <w:tcW w:w="3258" w:type="dxa"/>
            <w:gridSpan w:val="7"/>
            <w:tcBorders>
              <w:right w:val="single" w:sz="4" w:space="0" w:color="auto"/>
            </w:tcBorders>
          </w:tcPr>
          <w:p w:rsidR="00D65DCD" w:rsidRPr="00534609" w:rsidRDefault="00D65DCD" w:rsidP="0080610F">
            <w:pPr>
              <w:rPr>
                <w:rFonts w:ascii="Arial" w:hAnsi="Arial" w:cs="Arial"/>
                <w:b/>
                <w:bCs/>
                <w:sz w:val="20"/>
                <w:szCs w:val="20"/>
              </w:rPr>
            </w:pPr>
            <w:r w:rsidRPr="00534609">
              <w:rPr>
                <w:rFonts w:ascii="Arial" w:hAnsi="Arial" w:cs="Arial"/>
                <w:b/>
                <w:bCs/>
                <w:sz w:val="20"/>
                <w:szCs w:val="20"/>
              </w:rPr>
              <w:t xml:space="preserve">Access to Learning Resources:  </w:t>
            </w:r>
          </w:p>
          <w:p w:rsidR="00D65DCD" w:rsidRPr="00534609" w:rsidRDefault="00D65DCD" w:rsidP="0080610F">
            <w:pPr>
              <w:rPr>
                <w:rFonts w:ascii="Arial" w:hAnsi="Arial" w:cs="Arial"/>
                <w:b/>
                <w:bCs/>
                <w:sz w:val="20"/>
                <w:szCs w:val="20"/>
              </w:rPr>
            </w:pPr>
          </w:p>
        </w:tc>
        <w:tc>
          <w:tcPr>
            <w:tcW w:w="7182" w:type="dxa"/>
            <w:gridSpan w:val="8"/>
            <w:tcBorders>
              <w:left w:val="single" w:sz="4" w:space="0" w:color="auto"/>
            </w:tcBorders>
          </w:tcPr>
          <w:p w:rsidR="00D65DCD" w:rsidRPr="00534609" w:rsidRDefault="00D65DCD" w:rsidP="009F712B">
            <w:pPr>
              <w:ind w:left="72"/>
              <w:rPr>
                <w:rFonts w:ascii="Arial" w:hAnsi="Arial" w:cs="Arial"/>
                <w:sz w:val="20"/>
                <w:szCs w:val="20"/>
              </w:rPr>
            </w:pPr>
            <w:r w:rsidRPr="00534609">
              <w:rPr>
                <w:rFonts w:ascii="Arial" w:hAnsi="Arial" w:cs="Arial"/>
                <w:sz w:val="20"/>
                <w:szCs w:val="20"/>
              </w:rPr>
              <w:t xml:space="preserve">PVAMU Library: </w:t>
            </w:r>
          </w:p>
          <w:p w:rsidR="00D65DCD" w:rsidRPr="00534609" w:rsidRDefault="00D65DCD" w:rsidP="009F712B">
            <w:pPr>
              <w:ind w:left="360" w:firstLine="252"/>
              <w:rPr>
                <w:rFonts w:ascii="Arial" w:hAnsi="Arial" w:cs="Arial"/>
                <w:sz w:val="20"/>
                <w:szCs w:val="20"/>
              </w:rPr>
            </w:pPr>
            <w:r w:rsidRPr="00534609">
              <w:rPr>
                <w:rFonts w:ascii="Arial" w:hAnsi="Arial" w:cs="Arial"/>
                <w:sz w:val="20"/>
                <w:szCs w:val="20"/>
              </w:rPr>
              <w:t xml:space="preserve">phone: (936) 261-1500; </w:t>
            </w:r>
          </w:p>
          <w:p w:rsidR="00D65DCD" w:rsidRPr="00534609" w:rsidRDefault="00D65DCD" w:rsidP="009F712B">
            <w:pPr>
              <w:ind w:left="360" w:firstLine="252"/>
              <w:rPr>
                <w:rFonts w:ascii="Arial" w:hAnsi="Arial" w:cs="Arial"/>
                <w:sz w:val="20"/>
                <w:szCs w:val="20"/>
              </w:rPr>
            </w:pPr>
            <w:r w:rsidRPr="00534609">
              <w:rPr>
                <w:rFonts w:ascii="Arial" w:hAnsi="Arial" w:cs="Arial"/>
                <w:sz w:val="20"/>
                <w:szCs w:val="20"/>
              </w:rPr>
              <w:t xml:space="preserve">web: </w:t>
            </w:r>
            <w:hyperlink r:id="rId7" w:history="1">
              <w:r w:rsidRPr="00534609">
                <w:rPr>
                  <w:rStyle w:val="Hyperlink"/>
                  <w:rFonts w:ascii="Arial" w:hAnsi="Arial" w:cs="Arial"/>
                  <w:sz w:val="20"/>
                  <w:szCs w:val="20"/>
                </w:rPr>
                <w:t>http://www.tamu.edu/pvamu/library/</w:t>
              </w:r>
            </w:hyperlink>
            <w:r w:rsidRPr="00534609">
              <w:rPr>
                <w:rFonts w:ascii="Arial" w:hAnsi="Arial" w:cs="Arial"/>
                <w:sz w:val="20"/>
                <w:szCs w:val="20"/>
              </w:rPr>
              <w:t xml:space="preserve">  </w:t>
            </w:r>
          </w:p>
          <w:p w:rsidR="00D65DCD" w:rsidRPr="00534609" w:rsidRDefault="00D65DCD" w:rsidP="009F712B">
            <w:pPr>
              <w:ind w:left="72"/>
              <w:rPr>
                <w:rFonts w:ascii="Arial" w:hAnsi="Arial" w:cs="Arial"/>
                <w:sz w:val="20"/>
                <w:szCs w:val="20"/>
              </w:rPr>
            </w:pPr>
            <w:r w:rsidRPr="00534609">
              <w:rPr>
                <w:rFonts w:ascii="Arial" w:hAnsi="Arial" w:cs="Arial"/>
                <w:sz w:val="20"/>
                <w:szCs w:val="20"/>
              </w:rPr>
              <w:t xml:space="preserve">University Bookstore: </w:t>
            </w:r>
          </w:p>
          <w:p w:rsidR="00D65DCD" w:rsidRPr="00534609" w:rsidRDefault="00D65DCD" w:rsidP="009F712B">
            <w:pPr>
              <w:ind w:left="360" w:firstLine="252"/>
              <w:rPr>
                <w:rFonts w:ascii="Arial" w:hAnsi="Arial" w:cs="Arial"/>
                <w:sz w:val="20"/>
                <w:szCs w:val="20"/>
              </w:rPr>
            </w:pPr>
            <w:r w:rsidRPr="00534609">
              <w:rPr>
                <w:rFonts w:ascii="Arial" w:hAnsi="Arial" w:cs="Arial"/>
                <w:sz w:val="20"/>
                <w:szCs w:val="20"/>
              </w:rPr>
              <w:t>phone:  (936) 261-1990;</w:t>
            </w:r>
          </w:p>
          <w:p w:rsidR="00D65DCD" w:rsidRPr="00534609" w:rsidRDefault="00D65DCD" w:rsidP="009F712B">
            <w:pPr>
              <w:ind w:left="360" w:firstLine="252"/>
              <w:rPr>
                <w:rFonts w:ascii="Arial" w:hAnsi="Arial" w:cs="Arial"/>
                <w:sz w:val="20"/>
                <w:szCs w:val="20"/>
              </w:rPr>
            </w:pPr>
            <w:r w:rsidRPr="00534609">
              <w:rPr>
                <w:rFonts w:ascii="Arial" w:hAnsi="Arial" w:cs="Arial"/>
                <w:sz w:val="20"/>
                <w:szCs w:val="20"/>
              </w:rPr>
              <w:t xml:space="preserve">web:  </w:t>
            </w:r>
            <w:hyperlink r:id="rId8" w:history="1">
              <w:r w:rsidRPr="00534609">
                <w:rPr>
                  <w:rStyle w:val="Hyperlink"/>
                  <w:rFonts w:ascii="Arial" w:hAnsi="Arial" w:cs="Arial"/>
                  <w:sz w:val="20"/>
                  <w:szCs w:val="20"/>
                </w:rPr>
                <w:t>https://www.bkstr.com/Home/10001-10734-1?demoKey=d</w:t>
              </w:r>
            </w:hyperlink>
          </w:p>
        </w:tc>
      </w:tr>
      <w:tr w:rsidR="00D65DCD" w:rsidRPr="00312541" w:rsidTr="00382F71">
        <w:tc>
          <w:tcPr>
            <w:tcW w:w="10440" w:type="dxa"/>
            <w:gridSpan w:val="15"/>
          </w:tcPr>
          <w:p w:rsidR="00D65DCD" w:rsidRPr="00534609" w:rsidRDefault="00D65DCD" w:rsidP="0080610F">
            <w:pPr>
              <w:rPr>
                <w:rFonts w:ascii="Arial" w:hAnsi="Arial" w:cs="Arial"/>
                <w:b/>
                <w:bCs/>
                <w:sz w:val="20"/>
                <w:szCs w:val="20"/>
              </w:rPr>
            </w:pPr>
            <w:r w:rsidRPr="00534609">
              <w:rPr>
                <w:rFonts w:ascii="Arial" w:hAnsi="Arial" w:cs="Arial"/>
                <w:b/>
                <w:bCs/>
                <w:sz w:val="20"/>
                <w:szCs w:val="20"/>
              </w:rPr>
              <w:t>Course Goals or Overview:</w:t>
            </w:r>
            <w:r w:rsidRPr="00534609">
              <w:rPr>
                <w:rFonts w:ascii="Arial" w:hAnsi="Arial" w:cs="Arial"/>
                <w:b/>
                <w:bCs/>
                <w:sz w:val="20"/>
                <w:szCs w:val="20"/>
              </w:rPr>
              <w:tab/>
            </w:r>
          </w:p>
        </w:tc>
      </w:tr>
      <w:tr w:rsidR="00D65DCD" w:rsidRPr="00312541" w:rsidTr="00382F71">
        <w:tc>
          <w:tcPr>
            <w:tcW w:w="828" w:type="dxa"/>
            <w:gridSpan w:val="2"/>
          </w:tcPr>
          <w:p w:rsidR="00D65DCD" w:rsidRPr="00534609" w:rsidRDefault="00D65DCD" w:rsidP="009F712B">
            <w:pPr>
              <w:jc w:val="center"/>
              <w:rPr>
                <w:rFonts w:ascii="Arial" w:hAnsi="Arial" w:cs="Arial"/>
                <w:b/>
                <w:bCs/>
                <w:sz w:val="20"/>
                <w:szCs w:val="20"/>
              </w:rPr>
            </w:pPr>
          </w:p>
        </w:tc>
        <w:tc>
          <w:tcPr>
            <w:tcW w:w="9612" w:type="dxa"/>
            <w:gridSpan w:val="13"/>
          </w:tcPr>
          <w:p w:rsidR="00D65DCD" w:rsidRPr="00534609" w:rsidRDefault="00D65DCD" w:rsidP="0080610F">
            <w:pPr>
              <w:rPr>
                <w:rFonts w:ascii="Arial" w:hAnsi="Arial" w:cs="Arial"/>
                <w:i/>
                <w:color w:val="FF0000"/>
                <w:sz w:val="20"/>
                <w:szCs w:val="20"/>
              </w:rPr>
            </w:pPr>
            <w:r w:rsidRPr="00534609">
              <w:rPr>
                <w:sz w:val="20"/>
                <w:szCs w:val="20"/>
              </w:rPr>
              <w:t>The goal of this course is to provide a solid foundation of different integration techniques</w:t>
            </w:r>
            <w:r w:rsidRPr="00534609">
              <w:rPr>
                <w:color w:val="000000"/>
                <w:sz w:val="20"/>
                <w:szCs w:val="20"/>
              </w:rPr>
              <w:t xml:space="preserve">,  and infinite series and to show </w:t>
            </w:r>
            <w:r w:rsidRPr="00534609">
              <w:rPr>
                <w:sz w:val="20"/>
                <w:szCs w:val="20"/>
              </w:rPr>
              <w:t>how the basic concepts of calculus can be applied to solving a variety of scientific and applied problems</w:t>
            </w:r>
          </w:p>
        </w:tc>
      </w:tr>
      <w:tr w:rsidR="00D65DCD" w:rsidRPr="00312541" w:rsidTr="00A67011">
        <w:tc>
          <w:tcPr>
            <w:tcW w:w="10440" w:type="dxa"/>
            <w:gridSpan w:val="15"/>
            <w:tcBorders>
              <w:bottom w:val="single" w:sz="4" w:space="0" w:color="auto"/>
            </w:tcBorders>
          </w:tcPr>
          <w:p w:rsidR="00D65DCD" w:rsidRPr="00534609" w:rsidRDefault="00D65DCD" w:rsidP="00534609">
            <w:pPr>
              <w:rPr>
                <w:rFonts w:ascii="Arial" w:hAnsi="Arial" w:cs="Arial"/>
                <w:sz w:val="20"/>
                <w:szCs w:val="20"/>
              </w:rPr>
            </w:pPr>
            <w:r w:rsidRPr="00534609">
              <w:rPr>
                <w:rFonts w:ascii="Arial" w:hAnsi="Arial" w:cs="Arial"/>
                <w:b/>
                <w:sz w:val="20"/>
                <w:szCs w:val="20"/>
              </w:rPr>
              <w:t>At the end of this course, the student will be able to</w:t>
            </w:r>
          </w:p>
        </w:tc>
      </w:tr>
      <w:tr w:rsidR="00D65DCD" w:rsidTr="005F29B0">
        <w:tc>
          <w:tcPr>
            <w:tcW w:w="738" w:type="dxa"/>
            <w:tcBorders>
              <w:top w:val="single" w:sz="4" w:space="0" w:color="auto"/>
              <w:left w:val="single" w:sz="4" w:space="0" w:color="auto"/>
              <w:bottom w:val="single" w:sz="4" w:space="0" w:color="auto"/>
            </w:tcBorders>
          </w:tcPr>
          <w:p w:rsidR="00D65DCD" w:rsidRPr="00534609" w:rsidRDefault="00D65DCD" w:rsidP="00304FF7">
            <w:pPr>
              <w:rPr>
                <w:sz w:val="20"/>
                <w:szCs w:val="20"/>
              </w:rPr>
            </w:pPr>
          </w:p>
        </w:tc>
        <w:tc>
          <w:tcPr>
            <w:tcW w:w="8010" w:type="dxa"/>
            <w:gridSpan w:val="13"/>
            <w:tcBorders>
              <w:top w:val="single" w:sz="4" w:space="0" w:color="auto"/>
              <w:bottom w:val="single" w:sz="4" w:space="0" w:color="auto"/>
            </w:tcBorders>
          </w:tcPr>
          <w:p w:rsidR="00D65DCD" w:rsidRPr="00534609" w:rsidRDefault="00D65DCD" w:rsidP="00304FF7">
            <w:pPr>
              <w:rPr>
                <w:sz w:val="20"/>
                <w:szCs w:val="20"/>
              </w:rPr>
            </w:pPr>
          </w:p>
        </w:tc>
        <w:tc>
          <w:tcPr>
            <w:tcW w:w="1692" w:type="dxa"/>
            <w:tcBorders>
              <w:top w:val="single" w:sz="4" w:space="0" w:color="auto"/>
              <w:bottom w:val="single" w:sz="4" w:space="0" w:color="auto"/>
              <w:right w:val="single" w:sz="4" w:space="0" w:color="auto"/>
            </w:tcBorders>
          </w:tcPr>
          <w:p w:rsidR="00D65DCD" w:rsidRPr="00534609" w:rsidRDefault="00D65DCD" w:rsidP="009F712B">
            <w:pPr>
              <w:jc w:val="center"/>
              <w:rPr>
                <w:sz w:val="20"/>
                <w:szCs w:val="20"/>
              </w:rPr>
            </w:pPr>
            <w:r w:rsidRPr="00534609">
              <w:rPr>
                <w:sz w:val="20"/>
                <w:szCs w:val="20"/>
              </w:rPr>
              <w:t>Alignment with Core Curriculum</w:t>
            </w:r>
          </w:p>
        </w:tc>
      </w:tr>
      <w:tr w:rsidR="00D65DCD" w:rsidTr="005F29B0">
        <w:tc>
          <w:tcPr>
            <w:tcW w:w="738" w:type="dxa"/>
            <w:tcBorders>
              <w:top w:val="single" w:sz="4" w:space="0" w:color="auto"/>
              <w:left w:val="single" w:sz="4" w:space="0" w:color="auto"/>
            </w:tcBorders>
          </w:tcPr>
          <w:p w:rsidR="00D65DCD" w:rsidRPr="00534609" w:rsidRDefault="00D65DCD" w:rsidP="00304FF7">
            <w:pPr>
              <w:rPr>
                <w:sz w:val="20"/>
                <w:szCs w:val="20"/>
              </w:rPr>
            </w:pPr>
            <w:r w:rsidRPr="00534609">
              <w:rPr>
                <w:sz w:val="20"/>
                <w:szCs w:val="20"/>
              </w:rPr>
              <w:t>1</w:t>
            </w:r>
          </w:p>
        </w:tc>
        <w:tc>
          <w:tcPr>
            <w:tcW w:w="8010" w:type="dxa"/>
            <w:gridSpan w:val="13"/>
            <w:tcBorders>
              <w:top w:val="single" w:sz="4" w:space="0" w:color="auto"/>
            </w:tcBorders>
          </w:tcPr>
          <w:p w:rsidR="00D65DCD" w:rsidRPr="00534609" w:rsidRDefault="00D65DCD" w:rsidP="00A67011">
            <w:pPr>
              <w:rPr>
                <w:sz w:val="20"/>
                <w:szCs w:val="20"/>
              </w:rPr>
            </w:pPr>
            <w:r>
              <w:rPr>
                <w:sz w:val="20"/>
                <w:szCs w:val="20"/>
              </w:rPr>
              <w:t xml:space="preserve">Express and  deliver </w:t>
            </w:r>
            <w:r w:rsidRPr="00534609">
              <w:rPr>
                <w:sz w:val="20"/>
                <w:szCs w:val="20"/>
              </w:rPr>
              <w:t>mastery in the differential and integral techniques to deal with functions of a single variable;</w:t>
            </w:r>
            <w:r>
              <w:rPr>
                <w:sz w:val="20"/>
                <w:szCs w:val="20"/>
              </w:rPr>
              <w:t xml:space="preserve">  Convert</w:t>
            </w:r>
            <w:r w:rsidRPr="00534609">
              <w:rPr>
                <w:sz w:val="20"/>
                <w:szCs w:val="20"/>
              </w:rPr>
              <w:t xml:space="preserve"> a variety of techniques to integrate more complex integrals </w:t>
            </w:r>
          </w:p>
        </w:tc>
        <w:tc>
          <w:tcPr>
            <w:tcW w:w="1692" w:type="dxa"/>
            <w:tcBorders>
              <w:top w:val="single" w:sz="4" w:space="0" w:color="auto"/>
              <w:right w:val="single" w:sz="4" w:space="0" w:color="auto"/>
            </w:tcBorders>
          </w:tcPr>
          <w:p w:rsidR="00D65DCD" w:rsidRPr="00534609" w:rsidRDefault="00D65DCD" w:rsidP="00534609">
            <w:pPr>
              <w:jc w:val="center"/>
              <w:rPr>
                <w:sz w:val="20"/>
                <w:szCs w:val="20"/>
              </w:rPr>
            </w:pPr>
            <w:r>
              <w:rPr>
                <w:sz w:val="20"/>
                <w:szCs w:val="20"/>
              </w:rPr>
              <w:t>CS and EQ</w:t>
            </w:r>
          </w:p>
        </w:tc>
      </w:tr>
      <w:tr w:rsidR="00D65DCD" w:rsidTr="005F29B0">
        <w:tc>
          <w:tcPr>
            <w:tcW w:w="738" w:type="dxa"/>
            <w:tcBorders>
              <w:left w:val="single" w:sz="4" w:space="0" w:color="auto"/>
            </w:tcBorders>
          </w:tcPr>
          <w:p w:rsidR="00D65DCD" w:rsidRPr="00534609" w:rsidRDefault="00D65DCD" w:rsidP="00304FF7">
            <w:pPr>
              <w:rPr>
                <w:sz w:val="20"/>
                <w:szCs w:val="20"/>
              </w:rPr>
            </w:pPr>
            <w:r w:rsidRPr="00534609">
              <w:rPr>
                <w:sz w:val="20"/>
                <w:szCs w:val="20"/>
              </w:rPr>
              <w:t>2</w:t>
            </w:r>
          </w:p>
        </w:tc>
        <w:tc>
          <w:tcPr>
            <w:tcW w:w="7650" w:type="dxa"/>
            <w:gridSpan w:val="12"/>
          </w:tcPr>
          <w:p w:rsidR="00D65DCD" w:rsidRPr="00534609" w:rsidRDefault="00D65DCD" w:rsidP="00A67011">
            <w:pPr>
              <w:rPr>
                <w:sz w:val="20"/>
                <w:szCs w:val="20"/>
              </w:rPr>
            </w:pPr>
            <w:r w:rsidRPr="00534609">
              <w:rPr>
                <w:sz w:val="20"/>
                <w:szCs w:val="20"/>
              </w:rPr>
              <w:t>apply integral calculus to solving a variety of scientific and applied problems</w:t>
            </w:r>
          </w:p>
        </w:tc>
        <w:tc>
          <w:tcPr>
            <w:tcW w:w="360" w:type="dxa"/>
          </w:tcPr>
          <w:p w:rsidR="00D65DCD" w:rsidRPr="00534609" w:rsidRDefault="00D65DCD" w:rsidP="00A67011">
            <w:pPr>
              <w:rPr>
                <w:sz w:val="20"/>
                <w:szCs w:val="20"/>
              </w:rPr>
            </w:pPr>
          </w:p>
        </w:tc>
        <w:tc>
          <w:tcPr>
            <w:tcW w:w="1692" w:type="dxa"/>
            <w:tcBorders>
              <w:right w:val="single" w:sz="4" w:space="0" w:color="auto"/>
            </w:tcBorders>
          </w:tcPr>
          <w:p w:rsidR="00D65DCD" w:rsidRPr="00534609" w:rsidRDefault="00D65DCD" w:rsidP="00534609">
            <w:pPr>
              <w:jc w:val="center"/>
              <w:rPr>
                <w:sz w:val="20"/>
                <w:szCs w:val="20"/>
              </w:rPr>
            </w:pPr>
            <w:r>
              <w:rPr>
                <w:sz w:val="20"/>
                <w:szCs w:val="20"/>
              </w:rPr>
              <w:t>CS and EQ</w:t>
            </w:r>
          </w:p>
        </w:tc>
      </w:tr>
      <w:tr w:rsidR="00D65DCD" w:rsidTr="005F29B0">
        <w:tc>
          <w:tcPr>
            <w:tcW w:w="738" w:type="dxa"/>
            <w:tcBorders>
              <w:left w:val="single" w:sz="4" w:space="0" w:color="auto"/>
            </w:tcBorders>
          </w:tcPr>
          <w:p w:rsidR="00D65DCD" w:rsidRPr="00534609" w:rsidRDefault="00D65DCD" w:rsidP="00304FF7">
            <w:pPr>
              <w:rPr>
                <w:sz w:val="20"/>
                <w:szCs w:val="20"/>
              </w:rPr>
            </w:pPr>
            <w:r w:rsidRPr="00534609">
              <w:rPr>
                <w:sz w:val="20"/>
                <w:szCs w:val="20"/>
              </w:rPr>
              <w:t>3</w:t>
            </w:r>
          </w:p>
        </w:tc>
        <w:tc>
          <w:tcPr>
            <w:tcW w:w="8010" w:type="dxa"/>
            <w:gridSpan w:val="13"/>
          </w:tcPr>
          <w:p w:rsidR="00D65DCD" w:rsidRPr="00534609" w:rsidRDefault="00D65DCD" w:rsidP="00A67011">
            <w:pPr>
              <w:rPr>
                <w:sz w:val="20"/>
                <w:szCs w:val="20"/>
              </w:rPr>
            </w:pPr>
            <w:r w:rsidRPr="00534609">
              <w:rPr>
                <w:sz w:val="20"/>
                <w:szCs w:val="20"/>
              </w:rPr>
              <w:t xml:space="preserve">understand </w:t>
            </w:r>
            <w:r>
              <w:rPr>
                <w:sz w:val="20"/>
                <w:szCs w:val="20"/>
              </w:rPr>
              <w:t xml:space="preserve"> and evaluate </w:t>
            </w:r>
            <w:r w:rsidRPr="00534609">
              <w:rPr>
                <w:sz w:val="20"/>
                <w:szCs w:val="20"/>
              </w:rPr>
              <w:t xml:space="preserve">the concept </w:t>
            </w:r>
            <w:r>
              <w:rPr>
                <w:sz w:val="20"/>
                <w:szCs w:val="20"/>
              </w:rPr>
              <w:t xml:space="preserve">and applications </w:t>
            </w:r>
            <w:r w:rsidRPr="00534609">
              <w:rPr>
                <w:sz w:val="20"/>
                <w:szCs w:val="20"/>
              </w:rPr>
              <w:t xml:space="preserve">of inverse functions </w:t>
            </w:r>
          </w:p>
        </w:tc>
        <w:tc>
          <w:tcPr>
            <w:tcW w:w="1692" w:type="dxa"/>
            <w:tcBorders>
              <w:right w:val="single" w:sz="4" w:space="0" w:color="auto"/>
            </w:tcBorders>
          </w:tcPr>
          <w:p w:rsidR="00D65DCD" w:rsidRPr="00534609" w:rsidRDefault="00D65DCD" w:rsidP="00534609">
            <w:pPr>
              <w:jc w:val="center"/>
              <w:rPr>
                <w:sz w:val="20"/>
                <w:szCs w:val="20"/>
              </w:rPr>
            </w:pPr>
            <w:r>
              <w:rPr>
                <w:sz w:val="20"/>
                <w:szCs w:val="20"/>
              </w:rPr>
              <w:t>CT</w:t>
            </w:r>
          </w:p>
        </w:tc>
      </w:tr>
      <w:tr w:rsidR="00D65DCD" w:rsidTr="005F29B0">
        <w:tc>
          <w:tcPr>
            <w:tcW w:w="738" w:type="dxa"/>
            <w:tcBorders>
              <w:left w:val="single" w:sz="4" w:space="0" w:color="auto"/>
            </w:tcBorders>
          </w:tcPr>
          <w:p w:rsidR="00D65DCD" w:rsidRPr="00534609" w:rsidRDefault="00D65DCD" w:rsidP="00304FF7">
            <w:pPr>
              <w:rPr>
                <w:sz w:val="20"/>
                <w:szCs w:val="20"/>
              </w:rPr>
            </w:pPr>
            <w:r w:rsidRPr="00534609">
              <w:rPr>
                <w:sz w:val="20"/>
                <w:szCs w:val="20"/>
              </w:rPr>
              <w:t>4</w:t>
            </w:r>
          </w:p>
        </w:tc>
        <w:tc>
          <w:tcPr>
            <w:tcW w:w="8010" w:type="dxa"/>
            <w:gridSpan w:val="13"/>
          </w:tcPr>
          <w:p w:rsidR="00D65DCD" w:rsidRPr="00534609" w:rsidRDefault="00D65DCD" w:rsidP="00A67011">
            <w:pPr>
              <w:rPr>
                <w:sz w:val="20"/>
                <w:szCs w:val="20"/>
              </w:rPr>
            </w:pPr>
            <w:r w:rsidRPr="00534609">
              <w:rPr>
                <w:sz w:val="20"/>
                <w:szCs w:val="20"/>
              </w:rPr>
              <w:t xml:space="preserve">understand </w:t>
            </w:r>
            <w:r>
              <w:rPr>
                <w:sz w:val="20"/>
                <w:szCs w:val="20"/>
              </w:rPr>
              <w:t xml:space="preserve"> and explain </w:t>
            </w:r>
            <w:r w:rsidRPr="00534609">
              <w:rPr>
                <w:sz w:val="20"/>
                <w:szCs w:val="20"/>
              </w:rPr>
              <w:t>parametric equations of curves and equations of curves in polar coordinates;</w:t>
            </w:r>
            <w:r>
              <w:rPr>
                <w:sz w:val="20"/>
                <w:szCs w:val="20"/>
              </w:rPr>
              <w:t xml:space="preserve"> Explore and </w:t>
            </w:r>
            <w:r w:rsidRPr="00534609">
              <w:rPr>
                <w:sz w:val="20"/>
                <w:szCs w:val="20"/>
              </w:rPr>
              <w:t xml:space="preserve">find derivatives of and tangents to parametric and polar curves </w:t>
            </w:r>
          </w:p>
        </w:tc>
        <w:tc>
          <w:tcPr>
            <w:tcW w:w="1692" w:type="dxa"/>
            <w:tcBorders>
              <w:right w:val="single" w:sz="4" w:space="0" w:color="auto"/>
            </w:tcBorders>
          </w:tcPr>
          <w:p w:rsidR="00D65DCD" w:rsidRPr="00534609" w:rsidRDefault="00D65DCD" w:rsidP="00534609">
            <w:pPr>
              <w:jc w:val="center"/>
              <w:rPr>
                <w:sz w:val="20"/>
                <w:szCs w:val="20"/>
              </w:rPr>
            </w:pPr>
            <w:r>
              <w:rPr>
                <w:sz w:val="20"/>
                <w:szCs w:val="20"/>
              </w:rPr>
              <w:t>CS and EQ</w:t>
            </w:r>
          </w:p>
        </w:tc>
      </w:tr>
      <w:tr w:rsidR="00D65DCD" w:rsidTr="005F29B0">
        <w:tc>
          <w:tcPr>
            <w:tcW w:w="738" w:type="dxa"/>
            <w:tcBorders>
              <w:left w:val="single" w:sz="4" w:space="0" w:color="auto"/>
            </w:tcBorders>
          </w:tcPr>
          <w:p w:rsidR="00D65DCD" w:rsidRPr="00534609" w:rsidRDefault="00D65DCD" w:rsidP="00304FF7">
            <w:pPr>
              <w:rPr>
                <w:sz w:val="20"/>
                <w:szCs w:val="20"/>
              </w:rPr>
            </w:pPr>
            <w:r w:rsidRPr="00534609">
              <w:rPr>
                <w:sz w:val="20"/>
                <w:szCs w:val="20"/>
              </w:rPr>
              <w:t>5</w:t>
            </w:r>
          </w:p>
        </w:tc>
        <w:tc>
          <w:tcPr>
            <w:tcW w:w="8010" w:type="dxa"/>
            <w:gridSpan w:val="13"/>
          </w:tcPr>
          <w:p w:rsidR="00D65DCD" w:rsidRPr="00534609" w:rsidRDefault="00D65DCD" w:rsidP="00A67011">
            <w:pPr>
              <w:rPr>
                <w:sz w:val="20"/>
                <w:szCs w:val="20"/>
              </w:rPr>
            </w:pPr>
            <w:r w:rsidRPr="00534609">
              <w:rPr>
                <w:sz w:val="20"/>
                <w:szCs w:val="20"/>
              </w:rPr>
              <w:t>analyze sequences and series;</w:t>
            </w:r>
          </w:p>
          <w:p w:rsidR="00D65DCD" w:rsidRPr="00534609" w:rsidRDefault="00D65DCD" w:rsidP="00A67011">
            <w:pPr>
              <w:rPr>
                <w:sz w:val="20"/>
                <w:szCs w:val="20"/>
              </w:rPr>
            </w:pPr>
            <w:r w:rsidRPr="00534609">
              <w:rPr>
                <w:sz w:val="20"/>
                <w:szCs w:val="20"/>
              </w:rPr>
              <w:t>find the interval of convergence of a power series;</w:t>
            </w:r>
          </w:p>
          <w:p w:rsidR="00D65DCD" w:rsidRPr="00534609" w:rsidRDefault="00D65DCD" w:rsidP="00A67011">
            <w:pPr>
              <w:rPr>
                <w:sz w:val="20"/>
                <w:szCs w:val="20"/>
              </w:rPr>
            </w:pPr>
            <w:r w:rsidRPr="00534609">
              <w:rPr>
                <w:sz w:val="20"/>
                <w:szCs w:val="20"/>
              </w:rPr>
              <w:t>find Taylor or Maclaurin series for a function and solve related applied problems;</w:t>
            </w:r>
          </w:p>
          <w:p w:rsidR="00D65DCD" w:rsidRPr="00534609" w:rsidRDefault="00D65DCD" w:rsidP="00A67011">
            <w:pPr>
              <w:rPr>
                <w:sz w:val="20"/>
                <w:szCs w:val="20"/>
              </w:rPr>
            </w:pPr>
            <w:r w:rsidRPr="00534609">
              <w:rPr>
                <w:sz w:val="20"/>
                <w:szCs w:val="20"/>
              </w:rPr>
              <w:t>use power series to find derivatives and integrals and to solve other applied problems</w:t>
            </w:r>
          </w:p>
        </w:tc>
        <w:tc>
          <w:tcPr>
            <w:tcW w:w="1692" w:type="dxa"/>
            <w:tcBorders>
              <w:right w:val="single" w:sz="4" w:space="0" w:color="auto"/>
            </w:tcBorders>
          </w:tcPr>
          <w:p w:rsidR="00D65DCD" w:rsidRPr="00534609" w:rsidRDefault="00D65DCD" w:rsidP="00534609">
            <w:pPr>
              <w:jc w:val="center"/>
              <w:rPr>
                <w:sz w:val="20"/>
                <w:szCs w:val="20"/>
              </w:rPr>
            </w:pPr>
            <w:r>
              <w:rPr>
                <w:sz w:val="20"/>
                <w:szCs w:val="20"/>
              </w:rPr>
              <w:t>CT and EQ</w:t>
            </w:r>
          </w:p>
        </w:tc>
      </w:tr>
      <w:tr w:rsidR="00D65DCD" w:rsidTr="005F29B0">
        <w:tc>
          <w:tcPr>
            <w:tcW w:w="738" w:type="dxa"/>
            <w:tcBorders>
              <w:left w:val="single" w:sz="4" w:space="0" w:color="auto"/>
              <w:bottom w:val="single" w:sz="4" w:space="0" w:color="auto"/>
            </w:tcBorders>
          </w:tcPr>
          <w:p w:rsidR="00D65DCD" w:rsidRPr="00534609" w:rsidRDefault="00D65DCD" w:rsidP="00304FF7">
            <w:pPr>
              <w:rPr>
                <w:sz w:val="20"/>
                <w:szCs w:val="20"/>
              </w:rPr>
            </w:pPr>
            <w:r w:rsidRPr="00534609">
              <w:rPr>
                <w:sz w:val="20"/>
                <w:szCs w:val="20"/>
              </w:rPr>
              <w:t>6</w:t>
            </w:r>
          </w:p>
        </w:tc>
        <w:tc>
          <w:tcPr>
            <w:tcW w:w="8010" w:type="dxa"/>
            <w:gridSpan w:val="13"/>
            <w:tcBorders>
              <w:bottom w:val="single" w:sz="4" w:space="0" w:color="auto"/>
            </w:tcBorders>
          </w:tcPr>
          <w:p w:rsidR="00D65DCD" w:rsidRPr="00534609" w:rsidRDefault="00D65DCD" w:rsidP="00A67011">
            <w:pPr>
              <w:rPr>
                <w:sz w:val="20"/>
                <w:szCs w:val="20"/>
              </w:rPr>
            </w:pPr>
            <w:r w:rsidRPr="00534609">
              <w:rPr>
                <w:sz w:val="20"/>
                <w:szCs w:val="20"/>
              </w:rPr>
              <w:t>apply calculus to solve selected problems that arise in mathematics, science, engineering, computer science, business, and economics</w:t>
            </w:r>
          </w:p>
        </w:tc>
        <w:tc>
          <w:tcPr>
            <w:tcW w:w="1692" w:type="dxa"/>
            <w:tcBorders>
              <w:bottom w:val="single" w:sz="4" w:space="0" w:color="auto"/>
              <w:right w:val="single" w:sz="4" w:space="0" w:color="auto"/>
            </w:tcBorders>
          </w:tcPr>
          <w:p w:rsidR="00D65DCD" w:rsidRPr="00534609" w:rsidRDefault="00D65DCD" w:rsidP="00534609">
            <w:pPr>
              <w:jc w:val="center"/>
              <w:rPr>
                <w:sz w:val="20"/>
                <w:szCs w:val="20"/>
              </w:rPr>
            </w:pPr>
            <w:r>
              <w:rPr>
                <w:sz w:val="20"/>
                <w:szCs w:val="20"/>
              </w:rPr>
              <w:t>CT, CS and EQ</w:t>
            </w:r>
          </w:p>
        </w:tc>
      </w:tr>
    </w:tbl>
    <w:p w:rsidR="00D65DCD" w:rsidRDefault="00D65DCD" w:rsidP="00304FF7"/>
    <w:tbl>
      <w:tblPr>
        <w:tblW w:w="0" w:type="auto"/>
        <w:tblLayout w:type="fixed"/>
        <w:tblLook w:val="04A0"/>
      </w:tblPr>
      <w:tblGrid>
        <w:gridCol w:w="1368"/>
        <w:gridCol w:w="2340"/>
        <w:gridCol w:w="6732"/>
      </w:tblGrid>
      <w:tr w:rsidR="00D65DCD" w:rsidRPr="00312541">
        <w:tc>
          <w:tcPr>
            <w:tcW w:w="10440" w:type="dxa"/>
            <w:gridSpan w:val="3"/>
          </w:tcPr>
          <w:p w:rsidR="00D65DCD" w:rsidRPr="00312541" w:rsidRDefault="00D65DCD" w:rsidP="0080610F">
            <w:pPr>
              <w:rPr>
                <w:rFonts w:ascii="Arial" w:hAnsi="Arial" w:cs="Arial"/>
                <w:b/>
                <w:bCs/>
                <w:sz w:val="32"/>
                <w:szCs w:val="32"/>
              </w:rPr>
            </w:pPr>
            <w:r w:rsidRPr="00312541">
              <w:rPr>
                <w:rFonts w:ascii="Arial" w:hAnsi="Arial" w:cs="Arial"/>
                <w:b/>
                <w:bCs/>
              </w:rPr>
              <w:t>Course Evaluation Methods</w:t>
            </w:r>
          </w:p>
        </w:tc>
      </w:tr>
      <w:tr w:rsidR="00D65DCD" w:rsidRPr="00312541">
        <w:tc>
          <w:tcPr>
            <w:tcW w:w="10440" w:type="dxa"/>
            <w:gridSpan w:val="3"/>
          </w:tcPr>
          <w:p w:rsidR="00D65DCD" w:rsidRPr="00312541" w:rsidRDefault="00D65DCD" w:rsidP="0080610F">
            <w:pPr>
              <w:jc w:val="center"/>
              <w:rPr>
                <w:rFonts w:ascii="Arial" w:hAnsi="Arial" w:cs="Arial"/>
                <w:b/>
                <w:bCs/>
                <w:sz w:val="16"/>
                <w:szCs w:val="16"/>
              </w:rPr>
            </w:pPr>
          </w:p>
        </w:tc>
      </w:tr>
      <w:tr w:rsidR="00D65DCD" w:rsidRPr="00312541">
        <w:tc>
          <w:tcPr>
            <w:tcW w:w="10440" w:type="dxa"/>
            <w:gridSpan w:val="3"/>
          </w:tcPr>
          <w:p w:rsidR="00D65DCD" w:rsidRPr="00312541" w:rsidRDefault="00D65DCD" w:rsidP="00181047">
            <w:pPr>
              <w:rPr>
                <w:rFonts w:ascii="Arial" w:hAnsi="Arial" w:cs="Arial"/>
                <w:b/>
                <w:bCs/>
                <w:sz w:val="32"/>
                <w:szCs w:val="32"/>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w:t>
            </w:r>
            <w:r w:rsidRPr="00312541">
              <w:rPr>
                <w:rFonts w:ascii="Arial" w:hAnsi="Arial" w:cs="Arial"/>
                <w:sz w:val="20"/>
                <w:szCs w:val="20"/>
              </w:rPr>
              <w:t xml:space="preserve"> </w:t>
            </w:r>
            <w:r w:rsidRPr="003A68F0">
              <w:rPr>
                <w:rFonts w:ascii="Arial" w:hAnsi="Arial" w:cs="Arial"/>
                <w:i/>
                <w:sz w:val="20"/>
                <w:szCs w:val="20"/>
              </w:rPr>
              <w:t>Note: See Program Outcomes in True Outcomes</w:t>
            </w:r>
          </w:p>
        </w:tc>
      </w:tr>
      <w:tr w:rsidR="00D65DCD" w:rsidRPr="00312541">
        <w:trPr>
          <w:trHeight w:val="950"/>
        </w:trPr>
        <w:tc>
          <w:tcPr>
            <w:tcW w:w="10440" w:type="dxa"/>
            <w:gridSpan w:val="3"/>
          </w:tcPr>
          <w:p w:rsidR="00D65DCD" w:rsidRPr="00312541" w:rsidRDefault="00D65DCD" w:rsidP="0080610F">
            <w:pPr>
              <w:ind w:left="360"/>
              <w:rPr>
                <w:rFonts w:ascii="Arial" w:hAnsi="Arial" w:cs="Arial"/>
                <w:b/>
                <w:bCs/>
                <w:sz w:val="32"/>
                <w:szCs w:val="32"/>
              </w:rPr>
            </w:pPr>
            <w:r w:rsidRPr="00312541">
              <w:rPr>
                <w:rFonts w:ascii="Arial" w:hAnsi="Arial" w:cs="Arial"/>
                <w:b/>
                <w:bCs/>
                <w:sz w:val="20"/>
                <w:szCs w:val="20"/>
              </w:rPr>
              <w:t>Exams</w:t>
            </w:r>
            <w:r w:rsidRPr="00312541">
              <w:rPr>
                <w:rFonts w:ascii="Arial" w:hAnsi="Arial" w:cs="Arial"/>
                <w:sz w:val="20"/>
                <w:szCs w:val="20"/>
              </w:rPr>
              <w:t xml:space="preserve"> – written tests designed to measure knowledge of presented course material</w:t>
            </w:r>
          </w:p>
          <w:p w:rsidR="00D65DCD" w:rsidRPr="00312541" w:rsidRDefault="00D65DCD" w:rsidP="0080610F">
            <w:pPr>
              <w:ind w:left="360"/>
              <w:rPr>
                <w:rFonts w:ascii="Arial" w:hAnsi="Arial" w:cs="Arial"/>
                <w:b/>
                <w:bCs/>
                <w:sz w:val="32"/>
                <w:szCs w:val="32"/>
              </w:rPr>
            </w:pPr>
            <w:r w:rsidRPr="00312541">
              <w:rPr>
                <w:rFonts w:ascii="Arial" w:hAnsi="Arial" w:cs="Arial"/>
                <w:b/>
                <w:bCs/>
                <w:sz w:val="20"/>
                <w:szCs w:val="20"/>
              </w:rPr>
              <w:t>Exercises</w:t>
            </w:r>
            <w:r w:rsidRPr="00312541">
              <w:rPr>
                <w:rFonts w:ascii="Arial" w:hAnsi="Arial" w:cs="Arial"/>
                <w:sz w:val="20"/>
                <w:szCs w:val="20"/>
              </w:rPr>
              <w:t xml:space="preserve"> – written assignments designed to supplement and reinforce course material </w:t>
            </w:r>
          </w:p>
          <w:p w:rsidR="00D65DCD" w:rsidRPr="00312541" w:rsidRDefault="00D65DCD" w:rsidP="0080610F">
            <w:pPr>
              <w:ind w:left="360"/>
              <w:rPr>
                <w:rFonts w:ascii="Arial" w:hAnsi="Arial" w:cs="Arial"/>
                <w:b/>
                <w:bCs/>
                <w:sz w:val="32"/>
                <w:szCs w:val="32"/>
              </w:rPr>
            </w:pPr>
            <w:r w:rsidRPr="00312541">
              <w:rPr>
                <w:rFonts w:ascii="Arial" w:hAnsi="Arial" w:cs="Arial"/>
                <w:b/>
                <w:bCs/>
                <w:sz w:val="20"/>
                <w:szCs w:val="20"/>
              </w:rPr>
              <w:t>Projects</w:t>
            </w:r>
            <w:r w:rsidRPr="00312541">
              <w:rPr>
                <w:rFonts w:ascii="Arial" w:hAnsi="Arial" w:cs="Arial"/>
                <w:sz w:val="20"/>
                <w:szCs w:val="20"/>
              </w:rPr>
              <w:t xml:space="preserve"> – web development assignments designed to measure ability to apply presented course material</w:t>
            </w:r>
          </w:p>
          <w:p w:rsidR="00D65DCD" w:rsidRPr="00312541" w:rsidRDefault="00D65DCD" w:rsidP="0080610F">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tc>
      </w:tr>
      <w:tr w:rsidR="00D65DCD" w:rsidRPr="00312541">
        <w:tc>
          <w:tcPr>
            <w:tcW w:w="10440" w:type="dxa"/>
            <w:gridSpan w:val="3"/>
          </w:tcPr>
          <w:p w:rsidR="00D65DCD" w:rsidRPr="00312541" w:rsidRDefault="00D65DCD" w:rsidP="003A68F0">
            <w:pPr>
              <w:rPr>
                <w:rFonts w:ascii="Arial" w:hAnsi="Arial" w:cs="Arial"/>
                <w:b/>
                <w:bCs/>
                <w:sz w:val="16"/>
                <w:szCs w:val="16"/>
              </w:rPr>
            </w:pPr>
          </w:p>
        </w:tc>
      </w:tr>
      <w:tr w:rsidR="00D65DCD" w:rsidRPr="00312541">
        <w:tc>
          <w:tcPr>
            <w:tcW w:w="10440" w:type="dxa"/>
            <w:gridSpan w:val="3"/>
          </w:tcPr>
          <w:p w:rsidR="00D65DCD" w:rsidRPr="00312541" w:rsidRDefault="00D65DCD" w:rsidP="0080610F">
            <w:pPr>
              <w:rPr>
                <w:rFonts w:ascii="Arial" w:hAnsi="Arial" w:cs="Arial"/>
                <w:b/>
                <w:bCs/>
                <w:sz w:val="32"/>
                <w:szCs w:val="32"/>
              </w:rPr>
            </w:pPr>
            <w:r w:rsidRPr="00312541">
              <w:rPr>
                <w:rFonts w:ascii="Arial" w:hAnsi="Arial" w:cs="Arial"/>
                <w:b/>
                <w:bCs/>
                <w:sz w:val="20"/>
                <w:szCs w:val="20"/>
              </w:rPr>
              <w:t xml:space="preserve">Grading Matrix </w:t>
            </w:r>
          </w:p>
        </w:tc>
      </w:tr>
      <w:tr w:rsidR="00D65DCD" w:rsidRPr="00312541">
        <w:tc>
          <w:tcPr>
            <w:tcW w:w="10440" w:type="dxa"/>
            <w:gridSpan w:val="3"/>
          </w:tcPr>
          <w:p w:rsidR="00D65DCD" w:rsidRPr="003A68F0" w:rsidRDefault="00D65DCD" w:rsidP="003A68F0">
            <w:pPr>
              <w:ind w:left="1440"/>
              <w:rPr>
                <w:rFonts w:ascii="Arial" w:hAnsi="Arial" w:cs="Arial"/>
                <w:sz w:val="20"/>
                <w:szCs w:val="20"/>
              </w:rPr>
            </w:pPr>
            <w:r w:rsidRPr="003A68F0">
              <w:rPr>
                <w:rFonts w:ascii="Arial" w:hAnsi="Arial" w:cs="Arial"/>
                <w:sz w:val="20"/>
                <w:szCs w:val="20"/>
              </w:rPr>
              <w:t xml:space="preserve">                 Homework</w:t>
            </w:r>
            <w:r>
              <w:rPr>
                <w:rFonts w:ascii="Arial" w:hAnsi="Arial" w:cs="Arial"/>
                <w:sz w:val="20"/>
                <w:szCs w:val="20"/>
              </w:rPr>
              <w:t xml:space="preserve">/Presentation/Projects        </w:t>
            </w:r>
            <w:r w:rsidRPr="003A68F0">
              <w:rPr>
                <w:rFonts w:ascii="Arial" w:hAnsi="Arial" w:cs="Arial"/>
                <w:sz w:val="20"/>
                <w:szCs w:val="20"/>
              </w:rPr>
              <w:t>1</w:t>
            </w:r>
            <w:r>
              <w:rPr>
                <w:rFonts w:ascii="Arial" w:hAnsi="Arial" w:cs="Arial"/>
                <w:sz w:val="20"/>
                <w:szCs w:val="20"/>
              </w:rPr>
              <w:t>5</w:t>
            </w:r>
            <w:r w:rsidRPr="003A68F0">
              <w:rPr>
                <w:rFonts w:ascii="Arial" w:hAnsi="Arial" w:cs="Arial"/>
                <w:sz w:val="20"/>
                <w:szCs w:val="20"/>
              </w:rPr>
              <w:t xml:space="preserve">%       </w:t>
            </w:r>
          </w:p>
          <w:p w:rsidR="00D65DCD" w:rsidRPr="003A68F0" w:rsidRDefault="00D65DCD" w:rsidP="003A68F0">
            <w:pPr>
              <w:ind w:left="1440"/>
              <w:rPr>
                <w:rFonts w:ascii="Arial" w:hAnsi="Arial" w:cs="Arial"/>
                <w:bCs/>
                <w:sz w:val="20"/>
                <w:szCs w:val="20"/>
              </w:rPr>
            </w:pPr>
            <w:r w:rsidRPr="003A68F0">
              <w:rPr>
                <w:rFonts w:ascii="Arial" w:hAnsi="Arial" w:cs="Arial"/>
                <w:sz w:val="20"/>
                <w:szCs w:val="20"/>
              </w:rPr>
              <w:t xml:space="preserve">                 </w:t>
            </w:r>
            <w:r w:rsidRPr="003A68F0">
              <w:rPr>
                <w:rFonts w:ascii="Arial" w:hAnsi="Arial" w:cs="Arial"/>
                <w:bCs/>
                <w:sz w:val="20"/>
                <w:szCs w:val="20"/>
              </w:rPr>
              <w:t xml:space="preserve">Quizzes              </w:t>
            </w:r>
            <w:r>
              <w:rPr>
                <w:rFonts w:ascii="Arial" w:hAnsi="Arial" w:cs="Arial"/>
                <w:bCs/>
                <w:sz w:val="20"/>
                <w:szCs w:val="20"/>
              </w:rPr>
              <w:t xml:space="preserve">                                 </w:t>
            </w:r>
            <w:r w:rsidRPr="003A68F0">
              <w:rPr>
                <w:rFonts w:ascii="Arial" w:hAnsi="Arial" w:cs="Arial"/>
                <w:bCs/>
                <w:sz w:val="20"/>
                <w:szCs w:val="20"/>
              </w:rPr>
              <w:t xml:space="preserve"> </w:t>
            </w:r>
            <w:r>
              <w:rPr>
                <w:rFonts w:ascii="Arial" w:hAnsi="Arial" w:cs="Arial"/>
                <w:bCs/>
                <w:sz w:val="20"/>
                <w:szCs w:val="20"/>
              </w:rPr>
              <w:t>20</w:t>
            </w:r>
            <w:r w:rsidRPr="003A68F0">
              <w:rPr>
                <w:rFonts w:ascii="Arial" w:hAnsi="Arial" w:cs="Arial"/>
                <w:bCs/>
                <w:sz w:val="20"/>
                <w:szCs w:val="20"/>
              </w:rPr>
              <w:t xml:space="preserve">%        </w:t>
            </w:r>
          </w:p>
          <w:p w:rsidR="00D65DCD" w:rsidRPr="003A68F0" w:rsidRDefault="00D65DCD" w:rsidP="003A68F0">
            <w:pPr>
              <w:ind w:left="1440"/>
              <w:rPr>
                <w:rFonts w:ascii="Arial" w:hAnsi="Arial" w:cs="Arial"/>
                <w:bCs/>
                <w:sz w:val="20"/>
                <w:szCs w:val="20"/>
              </w:rPr>
            </w:pPr>
            <w:r w:rsidRPr="003A68F0">
              <w:rPr>
                <w:rFonts w:ascii="Arial" w:hAnsi="Arial" w:cs="Arial"/>
                <w:sz w:val="20"/>
                <w:szCs w:val="20"/>
              </w:rPr>
              <w:t xml:space="preserve">                 </w:t>
            </w:r>
            <w:r>
              <w:rPr>
                <w:rFonts w:ascii="Arial" w:hAnsi="Arial" w:cs="Arial"/>
                <w:sz w:val="20"/>
                <w:szCs w:val="20"/>
              </w:rPr>
              <w:t>Tests and</w:t>
            </w:r>
            <w:r w:rsidRPr="003A68F0">
              <w:rPr>
                <w:rFonts w:ascii="Arial" w:hAnsi="Arial" w:cs="Arial"/>
                <w:bCs/>
                <w:sz w:val="20"/>
                <w:szCs w:val="20"/>
              </w:rPr>
              <w:t xml:space="preserve">  </w:t>
            </w:r>
            <w:r w:rsidRPr="003A68F0">
              <w:rPr>
                <w:rFonts w:ascii="Arial" w:hAnsi="Arial" w:cs="Arial"/>
                <w:sz w:val="20"/>
                <w:szCs w:val="20"/>
              </w:rPr>
              <w:t xml:space="preserve">Midterm exam    </w:t>
            </w:r>
            <w:r>
              <w:rPr>
                <w:rFonts w:ascii="Arial" w:hAnsi="Arial" w:cs="Arial"/>
                <w:sz w:val="20"/>
                <w:szCs w:val="20"/>
              </w:rPr>
              <w:t xml:space="preserve">            </w:t>
            </w:r>
            <w:r w:rsidRPr="003A68F0">
              <w:rPr>
                <w:rFonts w:ascii="Arial" w:hAnsi="Arial" w:cs="Arial"/>
                <w:sz w:val="20"/>
                <w:szCs w:val="20"/>
              </w:rPr>
              <w:t xml:space="preserve"> </w:t>
            </w:r>
            <w:r>
              <w:rPr>
                <w:rFonts w:ascii="Arial" w:hAnsi="Arial" w:cs="Arial"/>
                <w:sz w:val="20"/>
                <w:szCs w:val="20"/>
              </w:rPr>
              <w:t xml:space="preserve"> </w:t>
            </w:r>
            <w:r w:rsidRPr="003A68F0">
              <w:rPr>
                <w:rFonts w:ascii="Arial" w:hAnsi="Arial" w:cs="Arial"/>
                <w:sz w:val="20"/>
                <w:szCs w:val="20"/>
              </w:rPr>
              <w:t xml:space="preserve">   </w:t>
            </w:r>
            <w:r>
              <w:rPr>
                <w:rFonts w:ascii="Arial" w:hAnsi="Arial" w:cs="Arial"/>
                <w:sz w:val="20"/>
                <w:szCs w:val="20"/>
              </w:rPr>
              <w:t>4</w:t>
            </w:r>
            <w:r w:rsidRPr="003A68F0">
              <w:rPr>
                <w:rFonts w:ascii="Arial" w:hAnsi="Arial" w:cs="Arial"/>
                <w:sz w:val="20"/>
                <w:szCs w:val="20"/>
              </w:rPr>
              <w:t xml:space="preserve">0%     </w:t>
            </w:r>
          </w:p>
          <w:p w:rsidR="00D65DCD" w:rsidRPr="006D7100" w:rsidRDefault="00D65DCD" w:rsidP="003A68F0">
            <w:pPr>
              <w:pStyle w:val="Footer"/>
              <w:tabs>
                <w:tab w:val="clear" w:pos="4320"/>
                <w:tab w:val="clear" w:pos="8640"/>
              </w:tabs>
              <w:ind w:left="1440"/>
              <w:rPr>
                <w:rFonts w:ascii="Arial" w:hAnsi="Arial" w:cs="Arial"/>
                <w:sz w:val="20"/>
                <w:szCs w:val="20"/>
              </w:rPr>
            </w:pPr>
            <w:r w:rsidRPr="006D7100">
              <w:rPr>
                <w:rFonts w:ascii="Arial" w:hAnsi="Arial" w:cs="Arial"/>
                <w:bCs/>
                <w:sz w:val="20"/>
                <w:szCs w:val="20"/>
              </w:rPr>
              <w:t xml:space="preserve">                 </w:t>
            </w:r>
            <w:r w:rsidRPr="006D7100">
              <w:rPr>
                <w:rFonts w:ascii="Arial" w:hAnsi="Arial" w:cs="Arial"/>
                <w:sz w:val="20"/>
                <w:szCs w:val="20"/>
              </w:rPr>
              <w:t xml:space="preserve">Final exam                                            25%    </w:t>
            </w:r>
          </w:p>
          <w:p w:rsidR="00D65DCD" w:rsidRPr="006D7100" w:rsidRDefault="00D65DCD" w:rsidP="003A68F0">
            <w:pPr>
              <w:pStyle w:val="Footer"/>
              <w:tabs>
                <w:tab w:val="clear" w:pos="4320"/>
                <w:tab w:val="clear" w:pos="8640"/>
              </w:tabs>
              <w:ind w:left="2160"/>
              <w:rPr>
                <w:rFonts w:ascii="Arial" w:hAnsi="Arial" w:cs="Arial"/>
                <w:sz w:val="20"/>
                <w:szCs w:val="20"/>
              </w:rPr>
            </w:pPr>
          </w:p>
          <w:p w:rsidR="00D65DCD" w:rsidRPr="003A68F0" w:rsidRDefault="00D65DCD" w:rsidP="003A68F0">
            <w:pPr>
              <w:ind w:left="2880"/>
              <w:rPr>
                <w:rFonts w:ascii="Arial" w:hAnsi="Arial" w:cs="Arial"/>
                <w:sz w:val="20"/>
                <w:szCs w:val="20"/>
              </w:rPr>
            </w:pPr>
            <w:r w:rsidRPr="003A68F0">
              <w:rPr>
                <w:rFonts w:ascii="Arial" w:hAnsi="Arial" w:cs="Arial"/>
                <w:sz w:val="20"/>
                <w:szCs w:val="20"/>
              </w:rPr>
              <w:t>Additional points (%) will be given for extraordinary projects</w:t>
            </w:r>
            <w:r>
              <w:rPr>
                <w:rFonts w:ascii="Arial" w:hAnsi="Arial" w:cs="Arial"/>
                <w:sz w:val="20"/>
                <w:szCs w:val="20"/>
              </w:rPr>
              <w:t xml:space="preserve"> and presentations, </w:t>
            </w:r>
            <w:r w:rsidRPr="003A68F0">
              <w:rPr>
                <w:rFonts w:ascii="Arial" w:hAnsi="Arial" w:cs="Arial"/>
                <w:sz w:val="20"/>
                <w:szCs w:val="20"/>
              </w:rPr>
              <w:t xml:space="preserve">, solution of assigned nontrivial problems, hard work in class, attendance of all classes, etc.       </w:t>
            </w:r>
          </w:p>
          <w:p w:rsidR="00D65DCD" w:rsidRPr="003A68F0" w:rsidRDefault="00D65DCD" w:rsidP="0080610F">
            <w:pPr>
              <w:jc w:val="center"/>
              <w:rPr>
                <w:rFonts w:ascii="Arial" w:hAnsi="Arial" w:cs="Arial"/>
                <w:b/>
                <w:bCs/>
                <w:sz w:val="20"/>
                <w:szCs w:val="20"/>
              </w:rPr>
            </w:pPr>
          </w:p>
        </w:tc>
      </w:tr>
      <w:tr w:rsidR="00D65DCD" w:rsidRPr="00312541">
        <w:tc>
          <w:tcPr>
            <w:tcW w:w="1368" w:type="dxa"/>
          </w:tcPr>
          <w:p w:rsidR="00D65DCD" w:rsidRPr="00312541" w:rsidRDefault="00D65DCD" w:rsidP="0080610F">
            <w:pPr>
              <w:ind w:left="720"/>
              <w:jc w:val="both"/>
              <w:rPr>
                <w:rFonts w:ascii="Arial" w:hAnsi="Arial" w:cs="Arial"/>
                <w:b/>
                <w:bCs/>
                <w:sz w:val="32"/>
                <w:szCs w:val="32"/>
              </w:rPr>
            </w:pPr>
          </w:p>
        </w:tc>
        <w:tc>
          <w:tcPr>
            <w:tcW w:w="9072" w:type="dxa"/>
            <w:gridSpan w:val="2"/>
          </w:tcPr>
          <w:p w:rsidR="00D65DCD" w:rsidRPr="003A68F0" w:rsidRDefault="00D65DCD" w:rsidP="0080610F">
            <w:pPr>
              <w:ind w:left="72"/>
              <w:jc w:val="both"/>
              <w:rPr>
                <w:rFonts w:ascii="Arial" w:hAnsi="Arial" w:cs="Arial"/>
                <w:b/>
                <w:sz w:val="20"/>
                <w:szCs w:val="20"/>
              </w:rPr>
            </w:pPr>
            <w:r w:rsidRPr="003A68F0">
              <w:rPr>
                <w:rFonts w:ascii="Arial" w:hAnsi="Arial" w:cs="Arial"/>
                <w:b/>
                <w:sz w:val="20"/>
                <w:szCs w:val="20"/>
              </w:rPr>
              <w:t>Grade Determination:</w:t>
            </w:r>
          </w:p>
          <w:p w:rsidR="00D65DCD" w:rsidRPr="003A68F0" w:rsidRDefault="00D65DCD" w:rsidP="003A68F0">
            <w:pPr>
              <w:ind w:left="720"/>
              <w:jc w:val="both"/>
              <w:rPr>
                <w:rFonts w:ascii="Arial" w:hAnsi="Arial" w:cs="Arial"/>
                <w:sz w:val="20"/>
                <w:szCs w:val="20"/>
              </w:rPr>
            </w:pPr>
            <w:r w:rsidRPr="003A68F0">
              <w:rPr>
                <w:rFonts w:ascii="Arial" w:hAnsi="Arial" w:cs="Arial"/>
                <w:sz w:val="20"/>
                <w:szCs w:val="20"/>
              </w:rPr>
              <w:t xml:space="preserve">Percentage         Grade    Description    </w:t>
            </w:r>
          </w:p>
          <w:p w:rsidR="00D65DCD" w:rsidRPr="003A68F0" w:rsidRDefault="00D65DCD" w:rsidP="003A68F0">
            <w:pPr>
              <w:ind w:left="720"/>
              <w:rPr>
                <w:rFonts w:ascii="Arial" w:hAnsi="Arial" w:cs="Arial"/>
                <w:sz w:val="20"/>
                <w:szCs w:val="20"/>
              </w:rPr>
            </w:pPr>
            <w:r w:rsidRPr="003A68F0">
              <w:rPr>
                <w:rFonts w:ascii="Arial" w:hAnsi="Arial" w:cs="Arial"/>
                <w:sz w:val="20"/>
                <w:szCs w:val="20"/>
              </w:rPr>
              <w:t xml:space="preserve">             90%  -  100%           A       Excellent       </w:t>
            </w:r>
          </w:p>
          <w:p w:rsidR="00D65DCD" w:rsidRPr="003A68F0" w:rsidRDefault="00D65DCD" w:rsidP="003A68F0">
            <w:pPr>
              <w:ind w:left="720"/>
              <w:rPr>
                <w:rFonts w:ascii="Arial" w:hAnsi="Arial" w:cs="Arial"/>
                <w:sz w:val="20"/>
                <w:szCs w:val="20"/>
              </w:rPr>
            </w:pPr>
            <w:r>
              <w:rPr>
                <w:rFonts w:ascii="Arial" w:hAnsi="Arial" w:cs="Arial"/>
                <w:sz w:val="20"/>
                <w:szCs w:val="20"/>
              </w:rPr>
              <w:t xml:space="preserve">              80%  -  89</w:t>
            </w:r>
            <w:r w:rsidRPr="003A68F0">
              <w:rPr>
                <w:rFonts w:ascii="Arial" w:hAnsi="Arial" w:cs="Arial"/>
                <w:sz w:val="20"/>
                <w:szCs w:val="20"/>
              </w:rPr>
              <w:t xml:space="preserve">.9%  </w:t>
            </w:r>
            <w:r>
              <w:rPr>
                <w:rFonts w:ascii="Arial" w:hAnsi="Arial" w:cs="Arial"/>
                <w:sz w:val="20"/>
                <w:szCs w:val="20"/>
              </w:rPr>
              <w:t xml:space="preserve">   </w:t>
            </w:r>
            <w:r w:rsidRPr="003A68F0">
              <w:rPr>
                <w:rFonts w:ascii="Arial" w:hAnsi="Arial" w:cs="Arial"/>
                <w:sz w:val="20"/>
                <w:szCs w:val="20"/>
              </w:rPr>
              <w:t xml:space="preserve">    B       Good                           </w:t>
            </w:r>
          </w:p>
          <w:p w:rsidR="00D65DCD" w:rsidRPr="003A68F0" w:rsidRDefault="00D65DCD" w:rsidP="003A68F0">
            <w:pPr>
              <w:ind w:left="720"/>
              <w:rPr>
                <w:rFonts w:ascii="Arial" w:hAnsi="Arial" w:cs="Arial"/>
                <w:sz w:val="20"/>
                <w:szCs w:val="20"/>
              </w:rPr>
            </w:pPr>
            <w:r w:rsidRPr="003A68F0">
              <w:rPr>
                <w:rFonts w:ascii="Arial" w:hAnsi="Arial" w:cs="Arial"/>
                <w:sz w:val="20"/>
                <w:szCs w:val="20"/>
              </w:rPr>
              <w:t xml:space="preserve">              70%  -  79.9%         C       Fair               </w:t>
            </w:r>
          </w:p>
          <w:p w:rsidR="00D65DCD" w:rsidRPr="003A68F0" w:rsidRDefault="00D65DCD" w:rsidP="003A68F0">
            <w:pPr>
              <w:ind w:left="720"/>
              <w:rPr>
                <w:rFonts w:ascii="Arial" w:hAnsi="Arial" w:cs="Arial"/>
                <w:sz w:val="20"/>
                <w:szCs w:val="20"/>
              </w:rPr>
            </w:pPr>
            <w:r w:rsidRPr="003A68F0">
              <w:rPr>
                <w:rFonts w:ascii="Arial" w:hAnsi="Arial" w:cs="Arial"/>
                <w:sz w:val="20"/>
                <w:szCs w:val="20"/>
              </w:rPr>
              <w:t xml:space="preserve">              60%  -  69.9%         D       Poor              </w:t>
            </w:r>
          </w:p>
          <w:p w:rsidR="00D65DCD" w:rsidRPr="006D7100" w:rsidRDefault="00D65DCD" w:rsidP="003A68F0">
            <w:pPr>
              <w:pStyle w:val="Heading1"/>
              <w:jc w:val="left"/>
              <w:rPr>
                <w:rFonts w:ascii="Arial" w:hAnsi="Arial" w:cs="Arial"/>
                <w:b w:val="0"/>
                <w:bCs w:val="0"/>
                <w:sz w:val="20"/>
                <w:szCs w:val="20"/>
              </w:rPr>
            </w:pPr>
            <w:r w:rsidRPr="006D7100">
              <w:rPr>
                <w:rFonts w:ascii="Arial" w:hAnsi="Arial" w:cs="Arial"/>
                <w:sz w:val="20"/>
                <w:szCs w:val="20"/>
              </w:rPr>
              <w:t xml:space="preserve">                            </w:t>
            </w:r>
            <w:r w:rsidRPr="006D7100">
              <w:rPr>
                <w:rFonts w:ascii="Arial" w:hAnsi="Arial" w:cs="Arial"/>
                <w:b w:val="0"/>
                <w:bCs w:val="0"/>
                <w:sz w:val="20"/>
                <w:szCs w:val="20"/>
              </w:rPr>
              <w:t xml:space="preserve">0%  -  59.9%          F        Failure    </w:t>
            </w:r>
          </w:p>
          <w:p w:rsidR="00D65DCD" w:rsidRPr="003A68F0" w:rsidRDefault="00D65DCD" w:rsidP="003A68F0">
            <w:pPr>
              <w:rPr>
                <w:rFonts w:ascii="Arial" w:hAnsi="Arial" w:cs="Arial"/>
                <w:sz w:val="20"/>
                <w:szCs w:val="20"/>
              </w:rPr>
            </w:pPr>
          </w:p>
          <w:p w:rsidR="00D65DCD" w:rsidRPr="003A68F0" w:rsidRDefault="00D65DCD" w:rsidP="0080610F">
            <w:pPr>
              <w:ind w:left="72"/>
              <w:jc w:val="both"/>
              <w:rPr>
                <w:rFonts w:ascii="Arial" w:hAnsi="Arial" w:cs="Arial"/>
                <w:sz w:val="20"/>
                <w:szCs w:val="20"/>
              </w:rPr>
            </w:pPr>
          </w:p>
        </w:tc>
      </w:tr>
      <w:tr w:rsidR="00D65DCD" w:rsidRPr="00312541">
        <w:tc>
          <w:tcPr>
            <w:tcW w:w="3708" w:type="dxa"/>
            <w:gridSpan w:val="2"/>
          </w:tcPr>
          <w:p w:rsidR="00D65DCD" w:rsidRPr="00312541" w:rsidRDefault="00D65DCD" w:rsidP="0080610F">
            <w:pPr>
              <w:jc w:val="center"/>
              <w:rPr>
                <w:rFonts w:ascii="Arial" w:hAnsi="Arial" w:cs="Arial"/>
                <w:b/>
                <w:bCs/>
                <w:sz w:val="32"/>
                <w:szCs w:val="32"/>
              </w:rPr>
            </w:pPr>
          </w:p>
        </w:tc>
        <w:tc>
          <w:tcPr>
            <w:tcW w:w="6732" w:type="dxa"/>
          </w:tcPr>
          <w:p w:rsidR="00D65DCD" w:rsidRPr="00312541" w:rsidRDefault="00D65DCD" w:rsidP="0080610F">
            <w:pPr>
              <w:jc w:val="center"/>
              <w:rPr>
                <w:rFonts w:ascii="Arial" w:hAnsi="Arial" w:cs="Arial"/>
                <w:b/>
                <w:bCs/>
                <w:sz w:val="32"/>
                <w:szCs w:val="32"/>
              </w:rPr>
            </w:pPr>
          </w:p>
        </w:tc>
      </w:tr>
      <w:tr w:rsidR="00D65DCD" w:rsidRPr="00312541">
        <w:tc>
          <w:tcPr>
            <w:tcW w:w="10440" w:type="dxa"/>
            <w:gridSpan w:val="3"/>
          </w:tcPr>
          <w:p w:rsidR="00D65DCD" w:rsidRPr="00312541" w:rsidRDefault="00D65DCD" w:rsidP="0080610F">
            <w:pPr>
              <w:rPr>
                <w:rFonts w:ascii="Arial" w:hAnsi="Arial" w:cs="Arial"/>
                <w:sz w:val="20"/>
                <w:szCs w:val="20"/>
              </w:rPr>
            </w:pPr>
            <w:r w:rsidRPr="00312541">
              <w:rPr>
                <w:rFonts w:ascii="Arial" w:hAnsi="Arial" w:cs="Arial"/>
                <w:b/>
                <w:bCs/>
              </w:rPr>
              <w:t>Course Procedures</w:t>
            </w:r>
          </w:p>
        </w:tc>
      </w:tr>
      <w:tr w:rsidR="00D65DCD" w:rsidRPr="00312541">
        <w:tc>
          <w:tcPr>
            <w:tcW w:w="10440" w:type="dxa"/>
            <w:gridSpan w:val="3"/>
          </w:tcPr>
          <w:p w:rsidR="00D65DCD" w:rsidRPr="00312541" w:rsidRDefault="00D65DCD" w:rsidP="0080610F">
            <w:pPr>
              <w:tabs>
                <w:tab w:val="left" w:pos="6675"/>
              </w:tabs>
              <w:rPr>
                <w:rFonts w:ascii="Arial" w:hAnsi="Arial" w:cs="Arial"/>
                <w:b/>
                <w:bCs/>
                <w:sz w:val="16"/>
                <w:szCs w:val="16"/>
              </w:rPr>
            </w:pPr>
          </w:p>
        </w:tc>
      </w:tr>
      <w:tr w:rsidR="00D65DCD" w:rsidRPr="00312541">
        <w:tc>
          <w:tcPr>
            <w:tcW w:w="10440" w:type="dxa"/>
            <w:gridSpan w:val="3"/>
          </w:tcPr>
          <w:p w:rsidR="00D65DCD" w:rsidRPr="00312541" w:rsidRDefault="00D65DCD" w:rsidP="0080610F">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D65DCD" w:rsidRPr="00312541">
        <w:tc>
          <w:tcPr>
            <w:tcW w:w="10440" w:type="dxa"/>
            <w:gridSpan w:val="3"/>
          </w:tcPr>
          <w:p w:rsidR="00D65DCD" w:rsidRPr="00312541" w:rsidRDefault="00D65DCD" w:rsidP="0080610F">
            <w:pPr>
              <w:tabs>
                <w:tab w:val="left" w:pos="6675"/>
              </w:tabs>
              <w:rPr>
                <w:rFonts w:ascii="Arial" w:hAnsi="Arial" w:cs="Arial"/>
                <w:bCs/>
                <w:i/>
                <w:color w:val="FF0000"/>
                <w:sz w:val="20"/>
                <w:szCs w:val="20"/>
              </w:rPr>
            </w:pPr>
          </w:p>
        </w:tc>
      </w:tr>
      <w:tr w:rsidR="00D65DCD" w:rsidRPr="00312541">
        <w:tc>
          <w:tcPr>
            <w:tcW w:w="10440" w:type="dxa"/>
            <w:gridSpan w:val="3"/>
          </w:tcPr>
          <w:p w:rsidR="00D65DCD" w:rsidRPr="00312541" w:rsidRDefault="00D65DCD" w:rsidP="0080610F">
            <w:pPr>
              <w:tabs>
                <w:tab w:val="left" w:pos="6675"/>
              </w:tabs>
              <w:rPr>
                <w:rFonts w:ascii="Arial" w:hAnsi="Arial" w:cs="Arial"/>
                <w:b/>
                <w:bCs/>
                <w:sz w:val="20"/>
                <w:szCs w:val="20"/>
              </w:rPr>
            </w:pPr>
            <w:r w:rsidRPr="00312541">
              <w:rPr>
                <w:rFonts w:ascii="Arial" w:hAnsi="Arial" w:cs="Arial"/>
                <w:b/>
                <w:bCs/>
                <w:sz w:val="20"/>
                <w:szCs w:val="20"/>
              </w:rPr>
              <w:t>Formatting Documents:</w:t>
            </w:r>
          </w:p>
          <w:p w:rsidR="00D65DCD" w:rsidRPr="00312541" w:rsidRDefault="00D65DCD" w:rsidP="0080610F">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D65DCD" w:rsidRPr="00312541">
        <w:tc>
          <w:tcPr>
            <w:tcW w:w="10440" w:type="dxa"/>
            <w:gridSpan w:val="3"/>
          </w:tcPr>
          <w:p w:rsidR="00D65DCD" w:rsidRPr="00312541" w:rsidRDefault="00D65DCD" w:rsidP="0080610F">
            <w:pPr>
              <w:tabs>
                <w:tab w:val="left" w:pos="6675"/>
              </w:tabs>
              <w:rPr>
                <w:rFonts w:ascii="Arial" w:hAnsi="Arial" w:cs="Arial"/>
                <w:b/>
                <w:bCs/>
                <w:sz w:val="20"/>
                <w:szCs w:val="20"/>
              </w:rPr>
            </w:pPr>
            <w:r w:rsidRPr="00312541">
              <w:rPr>
                <w:rFonts w:ascii="Arial" w:hAnsi="Arial" w:cs="Arial"/>
                <w:b/>
                <w:bCs/>
                <w:sz w:val="20"/>
                <w:szCs w:val="20"/>
              </w:rPr>
              <w:t>Exam Policy</w:t>
            </w:r>
          </w:p>
          <w:p w:rsidR="00D65DCD" w:rsidRPr="00312541" w:rsidRDefault="00D65DCD" w:rsidP="0080610F">
            <w:pPr>
              <w:rPr>
                <w:rFonts w:ascii="Arial" w:hAnsi="Arial" w:cs="Arial"/>
                <w:color w:val="FF0000"/>
                <w:sz w:val="20"/>
                <w:szCs w:val="20"/>
              </w:rPr>
            </w:pPr>
            <w:r w:rsidRPr="00312541">
              <w:rPr>
                <w:rFonts w:ascii="Arial" w:hAnsi="Arial" w:cs="Arial"/>
                <w:bCs/>
                <w:sz w:val="20"/>
                <w:szCs w:val="20"/>
              </w:rPr>
              <w:t>Exams should be taken as scheduled.  No makeup examinations will be allowed except under documented emergencies (See Student Handbook</w:t>
            </w:r>
          </w:p>
        </w:tc>
      </w:tr>
      <w:tr w:rsidR="00D65DCD" w:rsidRPr="00312541">
        <w:tc>
          <w:tcPr>
            <w:tcW w:w="10440" w:type="dxa"/>
            <w:gridSpan w:val="3"/>
          </w:tcPr>
          <w:p w:rsidR="00D65DCD" w:rsidRPr="00312541" w:rsidRDefault="00D65DCD" w:rsidP="0080610F">
            <w:pPr>
              <w:rPr>
                <w:rFonts w:ascii="Arial" w:hAnsi="Arial" w:cs="Arial"/>
                <w:b/>
                <w:sz w:val="16"/>
                <w:szCs w:val="16"/>
              </w:rPr>
            </w:pPr>
          </w:p>
        </w:tc>
      </w:tr>
      <w:tr w:rsidR="00D65DCD" w:rsidRPr="00312541">
        <w:tc>
          <w:tcPr>
            <w:tcW w:w="10440" w:type="dxa"/>
            <w:gridSpan w:val="3"/>
          </w:tcPr>
          <w:p w:rsidR="00D65DCD" w:rsidRPr="00312541" w:rsidRDefault="00D65DCD" w:rsidP="0080610F">
            <w:pPr>
              <w:rPr>
                <w:rFonts w:ascii="Arial" w:hAnsi="Arial" w:cs="Arial"/>
                <w:b/>
              </w:rPr>
            </w:pPr>
            <w:r w:rsidRPr="00312541">
              <w:rPr>
                <w:rFonts w:ascii="Arial" w:hAnsi="Arial" w:cs="Arial"/>
                <w:b/>
              </w:rPr>
              <w:t xml:space="preserve">Professional Organizations and Journals </w:t>
            </w:r>
          </w:p>
        </w:tc>
      </w:tr>
      <w:tr w:rsidR="00D65DCD" w:rsidRPr="00312541">
        <w:tc>
          <w:tcPr>
            <w:tcW w:w="10440" w:type="dxa"/>
            <w:gridSpan w:val="3"/>
          </w:tcPr>
          <w:p w:rsidR="00D65DCD" w:rsidRPr="00106B59" w:rsidRDefault="00D65DCD" w:rsidP="0080610F">
            <w:pPr>
              <w:rPr>
                <w:rFonts w:ascii="Arial" w:hAnsi="Arial" w:cs="Arial"/>
                <w:i/>
                <w:color w:val="FF0000"/>
                <w:sz w:val="20"/>
                <w:szCs w:val="20"/>
              </w:rPr>
            </w:pPr>
            <w:r w:rsidRPr="00106B59">
              <w:rPr>
                <w:sz w:val="20"/>
                <w:szCs w:val="20"/>
              </w:rPr>
              <w:t>Calculus of Variations and Partial Differential Equations</w:t>
            </w:r>
          </w:p>
        </w:tc>
      </w:tr>
      <w:tr w:rsidR="00D65DCD" w:rsidRPr="00312541">
        <w:tc>
          <w:tcPr>
            <w:tcW w:w="10440" w:type="dxa"/>
            <w:gridSpan w:val="3"/>
          </w:tcPr>
          <w:p w:rsidR="00D65DCD" w:rsidRPr="00312541" w:rsidRDefault="00D65DCD" w:rsidP="0080610F">
            <w:pPr>
              <w:rPr>
                <w:rFonts w:ascii="Arial" w:hAnsi="Arial" w:cs="Arial"/>
                <w:b/>
                <w:sz w:val="16"/>
                <w:szCs w:val="16"/>
              </w:rPr>
            </w:pPr>
          </w:p>
        </w:tc>
      </w:tr>
      <w:tr w:rsidR="00D65DCD" w:rsidRPr="00312541">
        <w:tc>
          <w:tcPr>
            <w:tcW w:w="10440" w:type="dxa"/>
            <w:gridSpan w:val="3"/>
          </w:tcPr>
          <w:p w:rsidR="00D65DCD" w:rsidRPr="00312541" w:rsidRDefault="00D65DCD" w:rsidP="0080610F">
            <w:pPr>
              <w:rPr>
                <w:rFonts w:ascii="Arial" w:hAnsi="Arial" w:cs="Arial"/>
                <w:b/>
              </w:rPr>
            </w:pPr>
            <w:r w:rsidRPr="00312541">
              <w:rPr>
                <w:rFonts w:ascii="Arial" w:hAnsi="Arial" w:cs="Arial"/>
                <w:b/>
              </w:rPr>
              <w:t>References</w:t>
            </w:r>
            <w:bookmarkStart w:id="0" w:name="crp"/>
            <w:bookmarkEnd w:id="0"/>
          </w:p>
        </w:tc>
      </w:tr>
      <w:tr w:rsidR="00D65DCD" w:rsidRPr="00312541">
        <w:tc>
          <w:tcPr>
            <w:tcW w:w="10440" w:type="dxa"/>
            <w:gridSpan w:val="3"/>
          </w:tcPr>
          <w:p w:rsidR="00D65DCD" w:rsidRPr="00312541" w:rsidRDefault="00D65DCD" w:rsidP="0080610F">
            <w:pPr>
              <w:rPr>
                <w:rFonts w:ascii="Arial" w:hAnsi="Arial" w:cs="Arial"/>
                <w:b/>
                <w:bCs/>
                <w:sz w:val="32"/>
                <w:szCs w:val="32"/>
              </w:rPr>
            </w:pPr>
          </w:p>
        </w:tc>
      </w:tr>
    </w:tbl>
    <w:p w:rsidR="00D65DCD" w:rsidRPr="007E042A" w:rsidRDefault="00D65DCD" w:rsidP="00574E8F">
      <w:pPr>
        <w:pStyle w:val="Heading1"/>
        <w:rPr>
          <w:szCs w:val="28"/>
        </w:rPr>
      </w:pPr>
      <w:r>
        <w:br w:type="page"/>
      </w:r>
      <w:r w:rsidRPr="007E042A">
        <w:rPr>
          <w:szCs w:val="28"/>
        </w:rPr>
        <w:t>Math 2024  Calculus with Analytic Geometry II</w:t>
      </w:r>
    </w:p>
    <w:p w:rsidR="00D65DCD" w:rsidRPr="007E042A" w:rsidRDefault="00D65DCD" w:rsidP="00574E8F">
      <w:pPr>
        <w:jc w:val="center"/>
        <w:rPr>
          <w:sz w:val="22"/>
          <w:szCs w:val="22"/>
        </w:rPr>
      </w:pPr>
    </w:p>
    <w:p w:rsidR="00D65DCD" w:rsidRPr="007E042A" w:rsidRDefault="00D65DCD" w:rsidP="00574E8F">
      <w:pPr>
        <w:jc w:val="center"/>
        <w:rPr>
          <w:sz w:val="22"/>
          <w:szCs w:val="22"/>
        </w:rPr>
      </w:pPr>
      <w:r w:rsidRPr="007E042A">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5580"/>
        <w:gridCol w:w="2340"/>
      </w:tblGrid>
      <w:tr w:rsidR="00D65DCD" w:rsidTr="005F29B0">
        <w:tblPrEx>
          <w:tblCellMar>
            <w:top w:w="0" w:type="dxa"/>
            <w:bottom w:w="0" w:type="dxa"/>
          </w:tblCellMar>
        </w:tblPrEx>
        <w:tc>
          <w:tcPr>
            <w:tcW w:w="1368" w:type="dxa"/>
          </w:tcPr>
          <w:p w:rsidR="00D65DCD" w:rsidRPr="003A68F0" w:rsidRDefault="00D65DCD" w:rsidP="00574E8F">
            <w:pPr>
              <w:spacing w:before="120" w:after="120"/>
              <w:rPr>
                <w:sz w:val="22"/>
                <w:szCs w:val="22"/>
              </w:rPr>
            </w:pPr>
            <w:r w:rsidRPr="003A68F0">
              <w:rPr>
                <w:sz w:val="22"/>
                <w:szCs w:val="22"/>
              </w:rPr>
              <w:t xml:space="preserve">Week </w:t>
            </w:r>
          </w:p>
        </w:tc>
        <w:tc>
          <w:tcPr>
            <w:tcW w:w="7920" w:type="dxa"/>
            <w:gridSpan w:val="2"/>
          </w:tcPr>
          <w:p w:rsidR="00D65DCD" w:rsidRPr="003A68F0" w:rsidRDefault="00D65DCD" w:rsidP="00574E8F">
            <w:pPr>
              <w:rPr>
                <w:sz w:val="22"/>
                <w:szCs w:val="22"/>
              </w:rPr>
            </w:pPr>
          </w:p>
        </w:tc>
      </w:tr>
      <w:tr w:rsidR="00D65DCD" w:rsidTr="005F29B0">
        <w:tblPrEx>
          <w:tblCellMar>
            <w:top w:w="0" w:type="dxa"/>
            <w:bottom w:w="0" w:type="dxa"/>
          </w:tblCellMar>
        </w:tblPrEx>
        <w:tc>
          <w:tcPr>
            <w:tcW w:w="1368" w:type="dxa"/>
          </w:tcPr>
          <w:p w:rsidR="00D65DCD" w:rsidRPr="003A68F0" w:rsidRDefault="00D65DCD" w:rsidP="00574E8F">
            <w:pPr>
              <w:rPr>
                <w:sz w:val="22"/>
                <w:szCs w:val="22"/>
              </w:rPr>
            </w:pPr>
            <w:r>
              <w:rPr>
                <w:sz w:val="22"/>
                <w:szCs w:val="22"/>
              </w:rPr>
              <w:t>1</w:t>
            </w:r>
            <w:r w:rsidRPr="003A68F0">
              <w:rPr>
                <w:sz w:val="22"/>
                <w:szCs w:val="22"/>
              </w:rPr>
              <w:t xml:space="preserve"> </w:t>
            </w:r>
          </w:p>
        </w:tc>
        <w:tc>
          <w:tcPr>
            <w:tcW w:w="7920" w:type="dxa"/>
            <w:gridSpan w:val="2"/>
          </w:tcPr>
          <w:p w:rsidR="00D65DCD" w:rsidRPr="003A68F0" w:rsidRDefault="00D65DCD" w:rsidP="00574E8F">
            <w:pPr>
              <w:jc w:val="both"/>
              <w:rPr>
                <w:sz w:val="22"/>
                <w:szCs w:val="22"/>
              </w:rPr>
            </w:pPr>
            <w:r w:rsidRPr="003A68F0">
              <w:rPr>
                <w:sz w:val="22"/>
                <w:szCs w:val="22"/>
              </w:rPr>
              <w:t xml:space="preserve">Introduction </w:t>
            </w:r>
          </w:p>
          <w:p w:rsidR="00D65DCD" w:rsidRPr="003A68F0" w:rsidRDefault="00D65DCD" w:rsidP="00574E8F">
            <w:pPr>
              <w:rPr>
                <w:sz w:val="22"/>
                <w:szCs w:val="22"/>
              </w:rPr>
            </w:pPr>
            <w:r w:rsidRPr="003A68F0">
              <w:rPr>
                <w:b/>
                <w:sz w:val="22"/>
                <w:szCs w:val="22"/>
              </w:rPr>
              <w:t>Chapter 6</w:t>
            </w:r>
            <w:r w:rsidRPr="003A68F0">
              <w:rPr>
                <w:sz w:val="22"/>
                <w:szCs w:val="22"/>
              </w:rPr>
              <w:t xml:space="preserve"> Applications of integration </w:t>
            </w:r>
          </w:p>
          <w:p w:rsidR="00D65DCD" w:rsidRDefault="00D65DCD" w:rsidP="00574E8F">
            <w:pPr>
              <w:rPr>
                <w:sz w:val="22"/>
                <w:szCs w:val="22"/>
              </w:rPr>
            </w:pPr>
            <w:r w:rsidRPr="003A68F0">
              <w:rPr>
                <w:sz w:val="22"/>
                <w:szCs w:val="22"/>
              </w:rPr>
              <w:t xml:space="preserve">6.1 Areas between curves </w:t>
            </w:r>
          </w:p>
          <w:p w:rsidR="00D65DCD" w:rsidRDefault="00D65DCD" w:rsidP="00574E8F">
            <w:pPr>
              <w:rPr>
                <w:sz w:val="22"/>
                <w:szCs w:val="22"/>
              </w:rPr>
            </w:pPr>
            <w:r>
              <w:rPr>
                <w:sz w:val="22"/>
                <w:szCs w:val="22"/>
              </w:rPr>
              <w:t xml:space="preserve">     Student presentations express and deliver review of Calculus I </w:t>
            </w:r>
          </w:p>
          <w:p w:rsidR="00D65DCD" w:rsidRPr="003A68F0" w:rsidRDefault="00D65DCD" w:rsidP="00574E8F">
            <w:pPr>
              <w:rPr>
                <w:sz w:val="22"/>
                <w:szCs w:val="22"/>
              </w:rPr>
            </w:pPr>
            <w:r>
              <w:rPr>
                <w:sz w:val="22"/>
                <w:szCs w:val="22"/>
              </w:rPr>
              <w:t xml:space="preserve">      Skills and apply integration. </w:t>
            </w:r>
          </w:p>
        </w:tc>
      </w:tr>
      <w:tr w:rsidR="00D65DCD" w:rsidTr="005F29B0">
        <w:tblPrEx>
          <w:tblCellMar>
            <w:top w:w="0" w:type="dxa"/>
            <w:bottom w:w="0" w:type="dxa"/>
          </w:tblCellMar>
        </w:tblPrEx>
        <w:tc>
          <w:tcPr>
            <w:tcW w:w="1368" w:type="dxa"/>
          </w:tcPr>
          <w:p w:rsidR="00D65DCD" w:rsidRPr="003A68F0" w:rsidRDefault="00D65DCD" w:rsidP="00574E8F">
            <w:pPr>
              <w:rPr>
                <w:sz w:val="22"/>
                <w:szCs w:val="22"/>
              </w:rPr>
            </w:pPr>
            <w:r>
              <w:rPr>
                <w:sz w:val="22"/>
                <w:szCs w:val="22"/>
              </w:rPr>
              <w:t>2</w:t>
            </w:r>
          </w:p>
        </w:tc>
        <w:tc>
          <w:tcPr>
            <w:tcW w:w="7920" w:type="dxa"/>
            <w:gridSpan w:val="2"/>
          </w:tcPr>
          <w:p w:rsidR="00D65DCD" w:rsidRPr="003A68F0" w:rsidRDefault="00D65DCD" w:rsidP="00574E8F">
            <w:pPr>
              <w:rPr>
                <w:sz w:val="22"/>
                <w:szCs w:val="22"/>
              </w:rPr>
            </w:pPr>
            <w:r w:rsidRPr="003A68F0">
              <w:rPr>
                <w:sz w:val="22"/>
                <w:szCs w:val="22"/>
              </w:rPr>
              <w:t>6.2-6.3 Volumes</w:t>
            </w:r>
          </w:p>
          <w:p w:rsidR="00D65DCD" w:rsidRDefault="00D65DCD" w:rsidP="00574E8F">
            <w:pPr>
              <w:rPr>
                <w:sz w:val="22"/>
                <w:szCs w:val="22"/>
              </w:rPr>
            </w:pPr>
            <w:r w:rsidRPr="003A68F0">
              <w:rPr>
                <w:sz w:val="22"/>
                <w:szCs w:val="22"/>
              </w:rPr>
              <w:t xml:space="preserve">6.4, 6.5 Work; Average value of a function          </w:t>
            </w:r>
          </w:p>
          <w:p w:rsidR="00D65DCD" w:rsidRPr="003A68F0" w:rsidRDefault="00D65DCD" w:rsidP="00574E8F">
            <w:pPr>
              <w:rPr>
                <w:sz w:val="22"/>
                <w:szCs w:val="22"/>
              </w:rPr>
            </w:pPr>
            <w:r>
              <w:rPr>
                <w:sz w:val="22"/>
                <w:szCs w:val="22"/>
              </w:rPr>
              <w:t xml:space="preserve">       Student Presentations apply knowledge of volume </w:t>
            </w:r>
            <w:r w:rsidRPr="003A68F0">
              <w:rPr>
                <w:sz w:val="22"/>
                <w:szCs w:val="22"/>
              </w:rPr>
              <w:t>and</w:t>
            </w:r>
            <w:r>
              <w:rPr>
                <w:sz w:val="22"/>
                <w:szCs w:val="22"/>
              </w:rPr>
              <w:t xml:space="preserve"> function.</w:t>
            </w:r>
            <w:r w:rsidRPr="003A68F0">
              <w:rPr>
                <w:sz w:val="22"/>
                <w:szCs w:val="22"/>
              </w:rPr>
              <w:t xml:space="preserve">                                  </w:t>
            </w:r>
          </w:p>
        </w:tc>
      </w:tr>
      <w:tr w:rsidR="00D65DCD" w:rsidTr="005F29B0">
        <w:tblPrEx>
          <w:tblCellMar>
            <w:top w:w="0" w:type="dxa"/>
            <w:bottom w:w="0" w:type="dxa"/>
          </w:tblCellMar>
        </w:tblPrEx>
        <w:tc>
          <w:tcPr>
            <w:tcW w:w="1368" w:type="dxa"/>
          </w:tcPr>
          <w:p w:rsidR="00D65DCD" w:rsidRPr="003A68F0" w:rsidRDefault="00D65DCD" w:rsidP="00574E8F">
            <w:pPr>
              <w:rPr>
                <w:sz w:val="22"/>
                <w:szCs w:val="22"/>
              </w:rPr>
            </w:pPr>
            <w:r>
              <w:rPr>
                <w:sz w:val="22"/>
                <w:szCs w:val="22"/>
              </w:rPr>
              <w:t>3</w:t>
            </w:r>
          </w:p>
        </w:tc>
        <w:tc>
          <w:tcPr>
            <w:tcW w:w="7920" w:type="dxa"/>
            <w:gridSpan w:val="2"/>
          </w:tcPr>
          <w:p w:rsidR="00D65DCD" w:rsidRPr="003A68F0" w:rsidRDefault="00D65DCD" w:rsidP="00574E8F">
            <w:pPr>
              <w:rPr>
                <w:sz w:val="22"/>
                <w:szCs w:val="22"/>
              </w:rPr>
            </w:pPr>
            <w:r w:rsidRPr="003A68F0">
              <w:rPr>
                <w:b/>
                <w:sz w:val="22"/>
                <w:szCs w:val="22"/>
              </w:rPr>
              <w:t>Chapter 7</w:t>
            </w:r>
            <w:r w:rsidRPr="003A68F0">
              <w:rPr>
                <w:sz w:val="22"/>
                <w:szCs w:val="22"/>
              </w:rPr>
              <w:t xml:space="preserve"> Inverse functions </w:t>
            </w:r>
          </w:p>
          <w:p w:rsidR="00D65DCD" w:rsidRDefault="00D65DCD" w:rsidP="00574E8F">
            <w:pPr>
              <w:rPr>
                <w:sz w:val="22"/>
                <w:szCs w:val="22"/>
              </w:rPr>
            </w:pPr>
            <w:r w:rsidRPr="003A68F0">
              <w:rPr>
                <w:sz w:val="22"/>
                <w:szCs w:val="22"/>
              </w:rPr>
              <w:t>7.1 Inverse functions</w:t>
            </w:r>
          </w:p>
          <w:p w:rsidR="00D65DCD" w:rsidRPr="003A68F0" w:rsidRDefault="00D65DCD" w:rsidP="00574E8F">
            <w:pPr>
              <w:rPr>
                <w:sz w:val="22"/>
                <w:szCs w:val="22"/>
              </w:rPr>
            </w:pPr>
            <w:r>
              <w:rPr>
                <w:sz w:val="22"/>
                <w:szCs w:val="22"/>
              </w:rPr>
              <w:t xml:space="preserve">       Student presentations show relationship of inverse function calculations. </w:t>
            </w:r>
          </w:p>
        </w:tc>
      </w:tr>
      <w:tr w:rsidR="00D65DCD" w:rsidTr="005F29B0">
        <w:tblPrEx>
          <w:tblCellMar>
            <w:top w:w="0" w:type="dxa"/>
            <w:bottom w:w="0" w:type="dxa"/>
          </w:tblCellMar>
        </w:tblPrEx>
        <w:tc>
          <w:tcPr>
            <w:tcW w:w="1368" w:type="dxa"/>
          </w:tcPr>
          <w:p w:rsidR="00D65DCD" w:rsidRPr="006D7100" w:rsidRDefault="00D65DCD" w:rsidP="00574E8F">
            <w:pPr>
              <w:pStyle w:val="Heading1"/>
              <w:jc w:val="left"/>
              <w:rPr>
                <w:rFonts w:ascii="Times New Roman" w:hAnsi="Times New Roman"/>
                <w:b w:val="0"/>
                <w:bCs w:val="0"/>
                <w:sz w:val="22"/>
                <w:szCs w:val="22"/>
              </w:rPr>
            </w:pPr>
            <w:r w:rsidRPr="006D7100">
              <w:rPr>
                <w:rFonts w:ascii="Times New Roman" w:hAnsi="Times New Roman"/>
                <w:b w:val="0"/>
                <w:bCs w:val="0"/>
                <w:sz w:val="22"/>
                <w:szCs w:val="22"/>
              </w:rPr>
              <w:t>4</w:t>
            </w:r>
          </w:p>
        </w:tc>
        <w:tc>
          <w:tcPr>
            <w:tcW w:w="7920" w:type="dxa"/>
            <w:gridSpan w:val="2"/>
          </w:tcPr>
          <w:p w:rsidR="00D65DCD" w:rsidRPr="003A68F0" w:rsidRDefault="00D65DCD" w:rsidP="00574E8F">
            <w:pPr>
              <w:rPr>
                <w:sz w:val="22"/>
                <w:szCs w:val="22"/>
              </w:rPr>
            </w:pPr>
            <w:r w:rsidRPr="003A68F0">
              <w:rPr>
                <w:sz w:val="22"/>
                <w:szCs w:val="22"/>
              </w:rPr>
              <w:t>7.2 –7.5 Exponential and logarithmic functions</w:t>
            </w:r>
          </w:p>
          <w:p w:rsidR="00D65DCD" w:rsidRDefault="00D65DCD" w:rsidP="00574E8F">
            <w:pPr>
              <w:rPr>
                <w:sz w:val="22"/>
                <w:szCs w:val="22"/>
              </w:rPr>
            </w:pPr>
            <w:r w:rsidRPr="003A68F0">
              <w:rPr>
                <w:sz w:val="22"/>
                <w:szCs w:val="22"/>
              </w:rPr>
              <w:t xml:space="preserve">7.6 Inverse trigonometric functions          </w:t>
            </w:r>
          </w:p>
          <w:p w:rsidR="00D65DCD" w:rsidRPr="003A68F0" w:rsidRDefault="00D65DCD" w:rsidP="00574E8F">
            <w:pPr>
              <w:rPr>
                <w:b/>
                <w:bCs/>
                <w:sz w:val="22"/>
                <w:szCs w:val="22"/>
              </w:rPr>
            </w:pPr>
            <w:r>
              <w:rPr>
                <w:sz w:val="22"/>
                <w:szCs w:val="22"/>
              </w:rPr>
              <w:t xml:space="preserve">       Student project groups organize logarithmic function to solve.</w:t>
            </w:r>
          </w:p>
        </w:tc>
      </w:tr>
      <w:tr w:rsidR="00D65DCD" w:rsidTr="005F29B0">
        <w:tblPrEx>
          <w:tblCellMar>
            <w:top w:w="0" w:type="dxa"/>
            <w:bottom w:w="0" w:type="dxa"/>
          </w:tblCellMar>
        </w:tblPrEx>
        <w:tc>
          <w:tcPr>
            <w:tcW w:w="1368" w:type="dxa"/>
          </w:tcPr>
          <w:p w:rsidR="00D65DCD" w:rsidRPr="003A68F0" w:rsidRDefault="00D65DCD" w:rsidP="00574E8F">
            <w:pPr>
              <w:rPr>
                <w:sz w:val="22"/>
                <w:szCs w:val="22"/>
              </w:rPr>
            </w:pPr>
            <w:r>
              <w:rPr>
                <w:sz w:val="22"/>
                <w:szCs w:val="22"/>
              </w:rPr>
              <w:t>5</w:t>
            </w:r>
          </w:p>
        </w:tc>
        <w:tc>
          <w:tcPr>
            <w:tcW w:w="7920" w:type="dxa"/>
            <w:gridSpan w:val="2"/>
          </w:tcPr>
          <w:p w:rsidR="00D65DCD" w:rsidRPr="003A68F0" w:rsidRDefault="00D65DCD" w:rsidP="00574E8F">
            <w:pPr>
              <w:rPr>
                <w:sz w:val="22"/>
                <w:szCs w:val="22"/>
              </w:rPr>
            </w:pPr>
            <w:r w:rsidRPr="003A68F0">
              <w:rPr>
                <w:sz w:val="22"/>
                <w:szCs w:val="22"/>
              </w:rPr>
              <w:t>7.7 Hyperbolic functions</w:t>
            </w:r>
          </w:p>
          <w:p w:rsidR="00D65DCD" w:rsidRDefault="00D65DCD" w:rsidP="00574E8F">
            <w:pPr>
              <w:rPr>
                <w:sz w:val="22"/>
                <w:szCs w:val="22"/>
              </w:rPr>
            </w:pPr>
            <w:r w:rsidRPr="003A68F0">
              <w:rPr>
                <w:sz w:val="22"/>
                <w:szCs w:val="22"/>
              </w:rPr>
              <w:t>7.8 Indeterminate forms. L’Hospital’s rule</w:t>
            </w:r>
          </w:p>
          <w:p w:rsidR="00D65DCD" w:rsidRPr="003A68F0" w:rsidRDefault="00D65DCD" w:rsidP="00574E8F">
            <w:pPr>
              <w:rPr>
                <w:sz w:val="22"/>
                <w:szCs w:val="22"/>
              </w:rPr>
            </w:pPr>
            <w:r>
              <w:rPr>
                <w:sz w:val="22"/>
                <w:szCs w:val="22"/>
              </w:rPr>
              <w:t xml:space="preserve">       Presentations by students explain L’Hospital rule.</w:t>
            </w:r>
          </w:p>
        </w:tc>
      </w:tr>
      <w:tr w:rsidR="00D65DCD" w:rsidTr="005F29B0">
        <w:tblPrEx>
          <w:tblCellMar>
            <w:top w:w="0" w:type="dxa"/>
            <w:bottom w:w="0" w:type="dxa"/>
          </w:tblCellMar>
        </w:tblPrEx>
        <w:tc>
          <w:tcPr>
            <w:tcW w:w="1368" w:type="dxa"/>
          </w:tcPr>
          <w:p w:rsidR="00D65DCD" w:rsidRPr="006D7100" w:rsidRDefault="00D65DCD" w:rsidP="00574E8F">
            <w:pPr>
              <w:pStyle w:val="Heading1"/>
              <w:jc w:val="left"/>
              <w:rPr>
                <w:rFonts w:ascii="Times New Roman" w:hAnsi="Times New Roman"/>
                <w:b w:val="0"/>
                <w:bCs w:val="0"/>
                <w:sz w:val="22"/>
                <w:szCs w:val="22"/>
              </w:rPr>
            </w:pPr>
            <w:r w:rsidRPr="006D7100">
              <w:rPr>
                <w:rFonts w:ascii="Times New Roman" w:hAnsi="Times New Roman"/>
                <w:b w:val="0"/>
                <w:bCs w:val="0"/>
                <w:sz w:val="22"/>
                <w:szCs w:val="22"/>
              </w:rPr>
              <w:t>6</w:t>
            </w:r>
          </w:p>
        </w:tc>
        <w:tc>
          <w:tcPr>
            <w:tcW w:w="7920" w:type="dxa"/>
            <w:gridSpan w:val="2"/>
          </w:tcPr>
          <w:p w:rsidR="00D65DCD" w:rsidRPr="003A68F0" w:rsidRDefault="00D65DCD" w:rsidP="00574E8F">
            <w:pPr>
              <w:rPr>
                <w:sz w:val="22"/>
                <w:szCs w:val="22"/>
              </w:rPr>
            </w:pPr>
            <w:r w:rsidRPr="003A68F0">
              <w:rPr>
                <w:b/>
                <w:sz w:val="22"/>
                <w:szCs w:val="22"/>
              </w:rPr>
              <w:t>Chapter 8</w:t>
            </w:r>
            <w:r w:rsidRPr="003A68F0">
              <w:rPr>
                <w:sz w:val="22"/>
                <w:szCs w:val="22"/>
              </w:rPr>
              <w:t xml:space="preserve"> Techniques of integration</w:t>
            </w:r>
          </w:p>
          <w:p w:rsidR="00D65DCD" w:rsidRPr="003A68F0" w:rsidRDefault="00D65DCD" w:rsidP="00574E8F">
            <w:pPr>
              <w:rPr>
                <w:sz w:val="22"/>
                <w:szCs w:val="22"/>
              </w:rPr>
            </w:pPr>
            <w:r w:rsidRPr="003A68F0">
              <w:rPr>
                <w:sz w:val="22"/>
                <w:szCs w:val="22"/>
              </w:rPr>
              <w:t>8.1 Integration by parts</w:t>
            </w:r>
          </w:p>
          <w:p w:rsidR="00D65DCD" w:rsidRPr="00D04B3D" w:rsidRDefault="00D65DCD" w:rsidP="00574E8F">
            <w:pPr>
              <w:rPr>
                <w:sz w:val="22"/>
                <w:szCs w:val="22"/>
              </w:rPr>
            </w:pPr>
            <w:r w:rsidRPr="003A68F0">
              <w:rPr>
                <w:sz w:val="22"/>
                <w:szCs w:val="22"/>
              </w:rPr>
              <w:t>8.2 Trigonometric integrals</w:t>
            </w:r>
          </w:p>
        </w:tc>
      </w:tr>
      <w:tr w:rsidR="00D65DCD" w:rsidTr="005F29B0">
        <w:tblPrEx>
          <w:tblCellMar>
            <w:top w:w="0" w:type="dxa"/>
            <w:bottom w:w="0" w:type="dxa"/>
          </w:tblCellMar>
        </w:tblPrEx>
        <w:tc>
          <w:tcPr>
            <w:tcW w:w="1368" w:type="dxa"/>
          </w:tcPr>
          <w:p w:rsidR="00D65DCD" w:rsidRPr="003A68F0" w:rsidRDefault="00D65DCD" w:rsidP="00574E8F">
            <w:pPr>
              <w:rPr>
                <w:sz w:val="22"/>
                <w:szCs w:val="22"/>
              </w:rPr>
            </w:pPr>
            <w:r>
              <w:rPr>
                <w:sz w:val="22"/>
                <w:szCs w:val="22"/>
              </w:rPr>
              <w:t>7</w:t>
            </w:r>
          </w:p>
        </w:tc>
        <w:tc>
          <w:tcPr>
            <w:tcW w:w="7920" w:type="dxa"/>
            <w:gridSpan w:val="2"/>
          </w:tcPr>
          <w:p w:rsidR="00D65DCD" w:rsidRPr="003A68F0" w:rsidRDefault="00D65DCD" w:rsidP="00574E8F">
            <w:pPr>
              <w:rPr>
                <w:sz w:val="22"/>
                <w:szCs w:val="22"/>
              </w:rPr>
            </w:pPr>
            <w:r w:rsidRPr="003A68F0">
              <w:rPr>
                <w:sz w:val="22"/>
                <w:szCs w:val="22"/>
              </w:rPr>
              <w:t>8.3 Trigonometric substitutions</w:t>
            </w:r>
          </w:p>
          <w:p w:rsidR="00D65DCD" w:rsidRPr="003A68F0" w:rsidRDefault="00D65DCD" w:rsidP="00574E8F">
            <w:pPr>
              <w:rPr>
                <w:sz w:val="22"/>
                <w:szCs w:val="22"/>
              </w:rPr>
            </w:pPr>
            <w:r w:rsidRPr="003A68F0">
              <w:rPr>
                <w:sz w:val="22"/>
                <w:szCs w:val="22"/>
              </w:rPr>
              <w:t>8.4 Integration of rational functions</w:t>
            </w:r>
          </w:p>
        </w:tc>
      </w:tr>
      <w:tr w:rsidR="00D65DCD" w:rsidTr="005F29B0">
        <w:tblPrEx>
          <w:tblCellMar>
            <w:top w:w="0" w:type="dxa"/>
            <w:bottom w:w="0" w:type="dxa"/>
          </w:tblCellMar>
        </w:tblPrEx>
        <w:tc>
          <w:tcPr>
            <w:tcW w:w="1368" w:type="dxa"/>
          </w:tcPr>
          <w:p w:rsidR="00D65DCD" w:rsidRPr="003A68F0" w:rsidRDefault="00D65DCD" w:rsidP="00574E8F">
            <w:pPr>
              <w:rPr>
                <w:sz w:val="22"/>
                <w:szCs w:val="22"/>
              </w:rPr>
            </w:pPr>
            <w:r>
              <w:rPr>
                <w:sz w:val="22"/>
                <w:szCs w:val="22"/>
              </w:rPr>
              <w:t>8</w:t>
            </w:r>
          </w:p>
        </w:tc>
        <w:tc>
          <w:tcPr>
            <w:tcW w:w="7920" w:type="dxa"/>
            <w:gridSpan w:val="2"/>
          </w:tcPr>
          <w:p w:rsidR="00D65DCD" w:rsidRDefault="00D65DCD" w:rsidP="00574E8F">
            <w:pPr>
              <w:rPr>
                <w:b/>
                <w:bCs/>
                <w:sz w:val="22"/>
                <w:szCs w:val="22"/>
              </w:rPr>
            </w:pPr>
            <w:r w:rsidRPr="003A68F0">
              <w:rPr>
                <w:b/>
                <w:bCs/>
                <w:sz w:val="22"/>
                <w:szCs w:val="22"/>
              </w:rPr>
              <w:t>Review</w:t>
            </w:r>
          </w:p>
          <w:p w:rsidR="00D65DCD" w:rsidRPr="00D04B3D" w:rsidRDefault="00D65DCD" w:rsidP="00574E8F">
            <w:pPr>
              <w:rPr>
                <w:bCs/>
                <w:sz w:val="22"/>
                <w:szCs w:val="22"/>
              </w:rPr>
            </w:pPr>
            <w:r w:rsidRPr="00D04B3D">
              <w:rPr>
                <w:bCs/>
                <w:sz w:val="22"/>
                <w:szCs w:val="22"/>
              </w:rPr>
              <w:t xml:space="preserve">Student presentation </w:t>
            </w:r>
            <w:r>
              <w:rPr>
                <w:bCs/>
                <w:sz w:val="22"/>
                <w:szCs w:val="22"/>
              </w:rPr>
              <w:t>writes</w:t>
            </w:r>
            <w:r w:rsidRPr="00D04B3D">
              <w:rPr>
                <w:bCs/>
                <w:sz w:val="22"/>
                <w:szCs w:val="22"/>
              </w:rPr>
              <w:t xml:space="preserve"> and explain midterm review questions. </w:t>
            </w:r>
          </w:p>
          <w:p w:rsidR="00D65DCD" w:rsidRPr="003A68F0" w:rsidRDefault="00D65DCD" w:rsidP="009B2A34">
            <w:pPr>
              <w:rPr>
                <w:sz w:val="22"/>
                <w:szCs w:val="22"/>
              </w:rPr>
            </w:pPr>
            <w:r w:rsidRPr="003A68F0">
              <w:rPr>
                <w:b/>
                <w:bCs/>
                <w:sz w:val="22"/>
                <w:szCs w:val="22"/>
              </w:rPr>
              <w:t>Mid</w:t>
            </w:r>
            <w:r>
              <w:rPr>
                <w:b/>
                <w:bCs/>
                <w:sz w:val="22"/>
                <w:szCs w:val="22"/>
              </w:rPr>
              <w:t xml:space="preserve">-Term Exam </w:t>
            </w:r>
          </w:p>
        </w:tc>
      </w:tr>
      <w:tr w:rsidR="00D65DCD" w:rsidTr="005F29B0">
        <w:tblPrEx>
          <w:tblCellMar>
            <w:top w:w="0" w:type="dxa"/>
            <w:bottom w:w="0" w:type="dxa"/>
          </w:tblCellMar>
        </w:tblPrEx>
        <w:tc>
          <w:tcPr>
            <w:tcW w:w="1368" w:type="dxa"/>
          </w:tcPr>
          <w:p w:rsidR="00D65DCD" w:rsidRPr="003A68F0" w:rsidRDefault="00D65DCD" w:rsidP="00574E8F">
            <w:pPr>
              <w:rPr>
                <w:sz w:val="22"/>
                <w:szCs w:val="22"/>
              </w:rPr>
            </w:pPr>
            <w:r>
              <w:rPr>
                <w:sz w:val="22"/>
                <w:szCs w:val="22"/>
              </w:rPr>
              <w:t>9</w:t>
            </w:r>
          </w:p>
        </w:tc>
        <w:tc>
          <w:tcPr>
            <w:tcW w:w="7920" w:type="dxa"/>
            <w:gridSpan w:val="2"/>
          </w:tcPr>
          <w:p w:rsidR="00D65DCD" w:rsidRPr="003A68F0" w:rsidRDefault="00D65DCD" w:rsidP="00574E8F">
            <w:pPr>
              <w:pStyle w:val="Heading6"/>
              <w:spacing w:before="0" w:after="0"/>
              <w:rPr>
                <w:b w:val="0"/>
                <w:bCs w:val="0"/>
              </w:rPr>
            </w:pPr>
            <w:r w:rsidRPr="003A68F0">
              <w:rPr>
                <w:b w:val="0"/>
                <w:bCs w:val="0"/>
              </w:rPr>
              <w:t>8.5-8.6 Strategy for integration</w:t>
            </w:r>
          </w:p>
          <w:p w:rsidR="00D65DCD" w:rsidRPr="003A68F0" w:rsidRDefault="00D65DCD" w:rsidP="00574E8F">
            <w:pPr>
              <w:rPr>
                <w:sz w:val="22"/>
                <w:szCs w:val="22"/>
              </w:rPr>
            </w:pPr>
            <w:r w:rsidRPr="003A68F0">
              <w:rPr>
                <w:sz w:val="22"/>
                <w:szCs w:val="22"/>
              </w:rPr>
              <w:t>8.7 Approximate integration</w:t>
            </w:r>
          </w:p>
        </w:tc>
      </w:tr>
      <w:tr w:rsidR="00D65DCD" w:rsidTr="005F29B0">
        <w:tblPrEx>
          <w:tblCellMar>
            <w:top w:w="0" w:type="dxa"/>
            <w:bottom w:w="0" w:type="dxa"/>
          </w:tblCellMar>
        </w:tblPrEx>
        <w:tc>
          <w:tcPr>
            <w:tcW w:w="1368" w:type="dxa"/>
          </w:tcPr>
          <w:p w:rsidR="00D65DCD" w:rsidRPr="003A68F0" w:rsidRDefault="00D65DCD" w:rsidP="00574E8F">
            <w:pPr>
              <w:rPr>
                <w:sz w:val="22"/>
                <w:szCs w:val="22"/>
              </w:rPr>
            </w:pPr>
            <w:r>
              <w:rPr>
                <w:sz w:val="22"/>
                <w:szCs w:val="22"/>
              </w:rPr>
              <w:t>10</w:t>
            </w:r>
          </w:p>
        </w:tc>
        <w:tc>
          <w:tcPr>
            <w:tcW w:w="7920" w:type="dxa"/>
            <w:gridSpan w:val="2"/>
          </w:tcPr>
          <w:p w:rsidR="00D65DCD" w:rsidRPr="003A68F0" w:rsidRDefault="00D65DCD" w:rsidP="00574E8F">
            <w:pPr>
              <w:rPr>
                <w:sz w:val="22"/>
                <w:szCs w:val="22"/>
              </w:rPr>
            </w:pPr>
            <w:r w:rsidRPr="003A68F0">
              <w:rPr>
                <w:sz w:val="22"/>
                <w:szCs w:val="22"/>
              </w:rPr>
              <w:t>8.8 Improper integrals</w:t>
            </w:r>
          </w:p>
          <w:p w:rsidR="00D65DCD" w:rsidRDefault="00D65DCD" w:rsidP="00574E8F">
            <w:pPr>
              <w:rPr>
                <w:sz w:val="22"/>
                <w:szCs w:val="22"/>
              </w:rPr>
            </w:pPr>
            <w:r w:rsidRPr="003A68F0">
              <w:rPr>
                <w:b/>
                <w:sz w:val="22"/>
                <w:szCs w:val="22"/>
              </w:rPr>
              <w:t>Chapter 9</w:t>
            </w:r>
            <w:r w:rsidRPr="003A68F0">
              <w:rPr>
                <w:sz w:val="22"/>
                <w:szCs w:val="22"/>
              </w:rPr>
              <w:t xml:space="preserve"> Further applications of integration</w:t>
            </w:r>
          </w:p>
          <w:p w:rsidR="00D65DCD" w:rsidRPr="003A68F0" w:rsidRDefault="00D65DCD" w:rsidP="00D04B3D">
            <w:pPr>
              <w:rPr>
                <w:sz w:val="22"/>
                <w:szCs w:val="22"/>
              </w:rPr>
            </w:pPr>
            <w:r>
              <w:rPr>
                <w:sz w:val="22"/>
                <w:szCs w:val="22"/>
              </w:rPr>
              <w:t xml:space="preserve">      Student project groups explore and organize applications of integration.       </w:t>
            </w:r>
          </w:p>
        </w:tc>
      </w:tr>
      <w:tr w:rsidR="00D65DCD" w:rsidTr="005F29B0">
        <w:tblPrEx>
          <w:tblCellMar>
            <w:top w:w="0" w:type="dxa"/>
            <w:bottom w:w="0" w:type="dxa"/>
          </w:tblCellMar>
        </w:tblPrEx>
        <w:tc>
          <w:tcPr>
            <w:tcW w:w="1368" w:type="dxa"/>
          </w:tcPr>
          <w:p w:rsidR="00D65DCD" w:rsidRPr="003A68F0" w:rsidRDefault="00D65DCD" w:rsidP="00574E8F">
            <w:pPr>
              <w:pStyle w:val="Title"/>
              <w:tabs>
                <w:tab w:val="left" w:pos="720"/>
              </w:tabs>
              <w:jc w:val="left"/>
              <w:rPr>
                <w:b w:val="0"/>
                <w:bCs w:val="0"/>
                <w:sz w:val="22"/>
                <w:szCs w:val="22"/>
              </w:rPr>
            </w:pPr>
            <w:r>
              <w:rPr>
                <w:b w:val="0"/>
                <w:bCs w:val="0"/>
                <w:sz w:val="22"/>
                <w:szCs w:val="22"/>
              </w:rPr>
              <w:t>11</w:t>
            </w:r>
          </w:p>
        </w:tc>
        <w:tc>
          <w:tcPr>
            <w:tcW w:w="7920" w:type="dxa"/>
            <w:gridSpan w:val="2"/>
          </w:tcPr>
          <w:p w:rsidR="00D65DCD" w:rsidRPr="003A68F0" w:rsidRDefault="00D65DCD" w:rsidP="00574E8F">
            <w:pPr>
              <w:rPr>
                <w:sz w:val="22"/>
                <w:szCs w:val="22"/>
              </w:rPr>
            </w:pPr>
            <w:r w:rsidRPr="003A68F0">
              <w:rPr>
                <w:sz w:val="22"/>
                <w:szCs w:val="22"/>
              </w:rPr>
              <w:t xml:space="preserve">9.1-9.2 Arc length, area of surface of revolution </w:t>
            </w:r>
          </w:p>
          <w:p w:rsidR="00D65DCD" w:rsidRPr="003A68F0" w:rsidRDefault="00D65DCD" w:rsidP="00574E8F">
            <w:pPr>
              <w:rPr>
                <w:sz w:val="22"/>
                <w:szCs w:val="22"/>
              </w:rPr>
            </w:pPr>
            <w:r>
              <w:rPr>
                <w:sz w:val="22"/>
                <w:szCs w:val="22"/>
              </w:rPr>
              <w:t xml:space="preserve">      Student Presentations interpret area of surface of revolution. </w:t>
            </w:r>
          </w:p>
        </w:tc>
      </w:tr>
      <w:tr w:rsidR="00D65DCD" w:rsidTr="005F29B0">
        <w:tblPrEx>
          <w:tblCellMar>
            <w:top w:w="0" w:type="dxa"/>
            <w:bottom w:w="0" w:type="dxa"/>
          </w:tblCellMar>
        </w:tblPrEx>
        <w:tc>
          <w:tcPr>
            <w:tcW w:w="1368" w:type="dxa"/>
          </w:tcPr>
          <w:p w:rsidR="00D65DCD" w:rsidRPr="003A68F0" w:rsidRDefault="00D65DCD" w:rsidP="00574E8F">
            <w:pPr>
              <w:pStyle w:val="Title"/>
              <w:tabs>
                <w:tab w:val="left" w:pos="720"/>
              </w:tabs>
              <w:jc w:val="left"/>
              <w:rPr>
                <w:b w:val="0"/>
                <w:bCs w:val="0"/>
                <w:sz w:val="22"/>
                <w:szCs w:val="22"/>
              </w:rPr>
            </w:pPr>
            <w:r>
              <w:rPr>
                <w:b w:val="0"/>
                <w:bCs w:val="0"/>
                <w:sz w:val="22"/>
                <w:szCs w:val="22"/>
              </w:rPr>
              <w:t>12</w:t>
            </w:r>
          </w:p>
        </w:tc>
        <w:tc>
          <w:tcPr>
            <w:tcW w:w="7920" w:type="dxa"/>
            <w:gridSpan w:val="2"/>
          </w:tcPr>
          <w:p w:rsidR="00D65DCD" w:rsidRPr="003A68F0" w:rsidRDefault="00D65DCD" w:rsidP="00574E8F">
            <w:pPr>
              <w:rPr>
                <w:sz w:val="22"/>
                <w:szCs w:val="22"/>
              </w:rPr>
            </w:pPr>
            <w:r w:rsidRPr="003A68F0">
              <w:rPr>
                <w:b/>
                <w:sz w:val="22"/>
                <w:szCs w:val="22"/>
              </w:rPr>
              <w:t>Chapter 11</w:t>
            </w:r>
            <w:r w:rsidRPr="003A68F0">
              <w:rPr>
                <w:sz w:val="22"/>
                <w:szCs w:val="22"/>
              </w:rPr>
              <w:t xml:space="preserve"> Parametric equations and polar coordinates</w:t>
            </w:r>
          </w:p>
          <w:p w:rsidR="00D65DCD" w:rsidRDefault="00D65DCD" w:rsidP="00574E8F">
            <w:pPr>
              <w:rPr>
                <w:sz w:val="22"/>
                <w:szCs w:val="22"/>
              </w:rPr>
            </w:pPr>
            <w:r w:rsidRPr="003A68F0">
              <w:rPr>
                <w:sz w:val="22"/>
                <w:szCs w:val="22"/>
              </w:rPr>
              <w:t>11.1-11.2 Curves defined by parametric equations</w:t>
            </w:r>
          </w:p>
          <w:p w:rsidR="00D65DCD" w:rsidRPr="00D04B3D" w:rsidRDefault="00D65DCD" w:rsidP="009B2A34">
            <w:pPr>
              <w:rPr>
                <w:bCs/>
                <w:iCs/>
                <w:sz w:val="22"/>
                <w:szCs w:val="22"/>
              </w:rPr>
            </w:pPr>
            <w:r>
              <w:rPr>
                <w:b/>
                <w:bCs/>
                <w:i/>
                <w:iCs/>
                <w:sz w:val="22"/>
                <w:szCs w:val="22"/>
              </w:rPr>
              <w:t xml:space="preserve">       </w:t>
            </w:r>
            <w:r>
              <w:rPr>
                <w:bCs/>
                <w:iCs/>
                <w:sz w:val="22"/>
                <w:szCs w:val="22"/>
              </w:rPr>
              <w:t xml:space="preserve">Students apply parametric equations by presentation. </w:t>
            </w:r>
          </w:p>
        </w:tc>
      </w:tr>
      <w:tr w:rsidR="00D65DCD" w:rsidTr="005F29B0">
        <w:tblPrEx>
          <w:tblCellMar>
            <w:top w:w="0" w:type="dxa"/>
            <w:bottom w:w="0" w:type="dxa"/>
          </w:tblCellMar>
        </w:tblPrEx>
        <w:tc>
          <w:tcPr>
            <w:tcW w:w="1368" w:type="dxa"/>
          </w:tcPr>
          <w:p w:rsidR="00D65DCD" w:rsidRPr="003A68F0" w:rsidRDefault="00D65DCD" w:rsidP="00574E8F">
            <w:pPr>
              <w:pStyle w:val="Title"/>
              <w:tabs>
                <w:tab w:val="left" w:pos="720"/>
              </w:tabs>
              <w:jc w:val="left"/>
              <w:rPr>
                <w:b w:val="0"/>
                <w:bCs w:val="0"/>
                <w:sz w:val="22"/>
                <w:szCs w:val="22"/>
              </w:rPr>
            </w:pPr>
            <w:r>
              <w:rPr>
                <w:b w:val="0"/>
                <w:bCs w:val="0"/>
                <w:sz w:val="22"/>
                <w:szCs w:val="22"/>
              </w:rPr>
              <w:t>13</w:t>
            </w:r>
          </w:p>
        </w:tc>
        <w:tc>
          <w:tcPr>
            <w:tcW w:w="7920" w:type="dxa"/>
            <w:gridSpan w:val="2"/>
          </w:tcPr>
          <w:p w:rsidR="00D65DCD" w:rsidRPr="003A68F0" w:rsidRDefault="00D65DCD" w:rsidP="00574E8F">
            <w:pPr>
              <w:rPr>
                <w:sz w:val="22"/>
                <w:szCs w:val="22"/>
              </w:rPr>
            </w:pPr>
            <w:r w:rsidRPr="003A68F0">
              <w:rPr>
                <w:sz w:val="22"/>
                <w:szCs w:val="22"/>
              </w:rPr>
              <w:t>11.3-11.4  Polar coordinates</w:t>
            </w:r>
          </w:p>
          <w:p w:rsidR="00D65DCD" w:rsidRPr="006D7100" w:rsidRDefault="00D65DCD" w:rsidP="00574E8F">
            <w:pPr>
              <w:pStyle w:val="Heading1"/>
              <w:jc w:val="left"/>
              <w:rPr>
                <w:rFonts w:ascii="Times New Roman" w:hAnsi="Times New Roman"/>
                <w:b w:val="0"/>
                <w:bCs w:val="0"/>
                <w:sz w:val="22"/>
                <w:szCs w:val="22"/>
              </w:rPr>
            </w:pPr>
            <w:r w:rsidRPr="006D7100">
              <w:rPr>
                <w:rFonts w:ascii="Times New Roman" w:hAnsi="Times New Roman"/>
                <w:bCs w:val="0"/>
                <w:sz w:val="22"/>
                <w:szCs w:val="22"/>
              </w:rPr>
              <w:t>Chapter 12</w:t>
            </w:r>
            <w:r w:rsidRPr="006D7100">
              <w:rPr>
                <w:rFonts w:ascii="Times New Roman" w:hAnsi="Times New Roman"/>
                <w:b w:val="0"/>
                <w:bCs w:val="0"/>
                <w:sz w:val="22"/>
                <w:szCs w:val="22"/>
              </w:rPr>
              <w:t xml:space="preserve"> Infinite Sequences and Series</w:t>
            </w:r>
          </w:p>
          <w:p w:rsidR="00D65DCD" w:rsidRDefault="00D65DCD" w:rsidP="00574E8F">
            <w:pPr>
              <w:rPr>
                <w:sz w:val="22"/>
                <w:szCs w:val="22"/>
              </w:rPr>
            </w:pPr>
            <w:r w:rsidRPr="003A68F0">
              <w:rPr>
                <w:sz w:val="22"/>
                <w:szCs w:val="22"/>
              </w:rPr>
              <w:t xml:space="preserve">12.1, 12.2 Sequences and series       </w:t>
            </w:r>
          </w:p>
          <w:p w:rsidR="00D65DCD" w:rsidRPr="003A68F0" w:rsidRDefault="00D65DCD" w:rsidP="00574E8F">
            <w:pPr>
              <w:rPr>
                <w:sz w:val="22"/>
                <w:szCs w:val="22"/>
              </w:rPr>
            </w:pPr>
            <w:r>
              <w:rPr>
                <w:sz w:val="22"/>
                <w:szCs w:val="22"/>
              </w:rPr>
              <w:t xml:space="preserve">       Sequences and series </w:t>
            </w:r>
            <w:r w:rsidRPr="003A68F0">
              <w:rPr>
                <w:sz w:val="22"/>
                <w:szCs w:val="22"/>
              </w:rPr>
              <w:t>calculated</w:t>
            </w:r>
            <w:r>
              <w:rPr>
                <w:sz w:val="22"/>
                <w:szCs w:val="22"/>
              </w:rPr>
              <w:t xml:space="preserve"> and expressed by student presentations. </w:t>
            </w:r>
            <w:r w:rsidRPr="003A68F0">
              <w:rPr>
                <w:sz w:val="22"/>
                <w:szCs w:val="22"/>
              </w:rPr>
              <w:t xml:space="preserve">                     </w:t>
            </w:r>
          </w:p>
        </w:tc>
      </w:tr>
      <w:tr w:rsidR="00D65DCD" w:rsidTr="005F29B0">
        <w:tblPrEx>
          <w:tblCellMar>
            <w:top w:w="0" w:type="dxa"/>
            <w:bottom w:w="0" w:type="dxa"/>
          </w:tblCellMar>
        </w:tblPrEx>
        <w:tc>
          <w:tcPr>
            <w:tcW w:w="1368" w:type="dxa"/>
          </w:tcPr>
          <w:p w:rsidR="00D65DCD" w:rsidRPr="003A68F0" w:rsidRDefault="00D65DCD" w:rsidP="00574E8F">
            <w:pPr>
              <w:pStyle w:val="Title"/>
              <w:tabs>
                <w:tab w:val="left" w:pos="720"/>
              </w:tabs>
              <w:jc w:val="left"/>
              <w:rPr>
                <w:b w:val="0"/>
                <w:bCs w:val="0"/>
                <w:sz w:val="22"/>
                <w:szCs w:val="22"/>
              </w:rPr>
            </w:pPr>
            <w:r>
              <w:rPr>
                <w:b w:val="0"/>
                <w:bCs w:val="0"/>
                <w:sz w:val="22"/>
                <w:szCs w:val="22"/>
              </w:rPr>
              <w:t>14</w:t>
            </w:r>
          </w:p>
        </w:tc>
        <w:tc>
          <w:tcPr>
            <w:tcW w:w="7920" w:type="dxa"/>
            <w:gridSpan w:val="2"/>
          </w:tcPr>
          <w:p w:rsidR="00D65DCD" w:rsidRPr="006D7100" w:rsidRDefault="00D65DCD" w:rsidP="00574E8F">
            <w:pPr>
              <w:pStyle w:val="Heading1"/>
              <w:jc w:val="left"/>
              <w:rPr>
                <w:rFonts w:ascii="Times New Roman" w:hAnsi="Times New Roman"/>
                <w:b w:val="0"/>
                <w:bCs w:val="0"/>
                <w:sz w:val="22"/>
                <w:szCs w:val="22"/>
              </w:rPr>
            </w:pPr>
            <w:r w:rsidRPr="006D7100">
              <w:rPr>
                <w:rFonts w:ascii="Times New Roman" w:hAnsi="Times New Roman"/>
                <w:b w:val="0"/>
                <w:bCs w:val="0"/>
                <w:sz w:val="22"/>
                <w:szCs w:val="22"/>
              </w:rPr>
              <w:t>12.3-12.7 Strategy for testing series</w:t>
            </w:r>
          </w:p>
          <w:p w:rsidR="00D65DCD" w:rsidRPr="006D7100" w:rsidRDefault="00D65DCD" w:rsidP="00574E8F">
            <w:pPr>
              <w:pStyle w:val="Footer"/>
              <w:tabs>
                <w:tab w:val="clear" w:pos="4320"/>
                <w:tab w:val="clear" w:pos="8640"/>
              </w:tabs>
              <w:rPr>
                <w:rFonts w:ascii="Times New Roman" w:hAnsi="Times New Roman"/>
                <w:sz w:val="22"/>
                <w:szCs w:val="22"/>
              </w:rPr>
            </w:pPr>
            <w:r w:rsidRPr="006D7100">
              <w:rPr>
                <w:rFonts w:ascii="Times New Roman" w:hAnsi="Times New Roman"/>
                <w:sz w:val="22"/>
                <w:szCs w:val="22"/>
              </w:rPr>
              <w:t xml:space="preserve">12-8-12.11 Power series their types and applications </w:t>
            </w:r>
          </w:p>
          <w:p w:rsidR="00D65DCD" w:rsidRPr="006D7100" w:rsidRDefault="00D65DCD" w:rsidP="00574E8F">
            <w:pPr>
              <w:pStyle w:val="Footer"/>
              <w:tabs>
                <w:tab w:val="clear" w:pos="4320"/>
                <w:tab w:val="clear" w:pos="8640"/>
              </w:tabs>
              <w:rPr>
                <w:rFonts w:ascii="Times New Roman" w:hAnsi="Times New Roman"/>
                <w:sz w:val="22"/>
                <w:szCs w:val="22"/>
              </w:rPr>
            </w:pPr>
            <w:r w:rsidRPr="006D7100">
              <w:rPr>
                <w:rFonts w:ascii="Times New Roman" w:hAnsi="Times New Roman"/>
                <w:sz w:val="22"/>
                <w:szCs w:val="22"/>
              </w:rPr>
              <w:t xml:space="preserve">        Student presentation evaluates testing series. </w:t>
            </w:r>
          </w:p>
        </w:tc>
      </w:tr>
      <w:tr w:rsidR="00D65DCD" w:rsidTr="005F29B0">
        <w:tblPrEx>
          <w:tblCellMar>
            <w:top w:w="0" w:type="dxa"/>
            <w:bottom w:w="0" w:type="dxa"/>
          </w:tblCellMar>
        </w:tblPrEx>
        <w:tc>
          <w:tcPr>
            <w:tcW w:w="1368" w:type="dxa"/>
          </w:tcPr>
          <w:p w:rsidR="00D65DCD" w:rsidRPr="003A68F0" w:rsidRDefault="00D65DCD" w:rsidP="00574E8F">
            <w:pPr>
              <w:pStyle w:val="Title"/>
              <w:tabs>
                <w:tab w:val="left" w:pos="720"/>
              </w:tabs>
              <w:jc w:val="left"/>
              <w:rPr>
                <w:b w:val="0"/>
                <w:bCs w:val="0"/>
                <w:sz w:val="22"/>
                <w:szCs w:val="22"/>
              </w:rPr>
            </w:pPr>
            <w:r>
              <w:rPr>
                <w:b w:val="0"/>
                <w:bCs w:val="0"/>
                <w:sz w:val="22"/>
                <w:szCs w:val="22"/>
              </w:rPr>
              <w:t>15</w:t>
            </w:r>
          </w:p>
        </w:tc>
        <w:tc>
          <w:tcPr>
            <w:tcW w:w="7920" w:type="dxa"/>
            <w:gridSpan w:val="2"/>
          </w:tcPr>
          <w:p w:rsidR="00D65DCD" w:rsidRPr="006D7100" w:rsidRDefault="00D65DCD" w:rsidP="00574E8F">
            <w:pPr>
              <w:pStyle w:val="Heading1"/>
              <w:jc w:val="left"/>
              <w:rPr>
                <w:rFonts w:ascii="Times New Roman" w:hAnsi="Times New Roman"/>
                <w:bCs w:val="0"/>
                <w:sz w:val="22"/>
                <w:szCs w:val="22"/>
              </w:rPr>
            </w:pPr>
            <w:r w:rsidRPr="006D7100">
              <w:rPr>
                <w:rFonts w:ascii="Times New Roman" w:hAnsi="Times New Roman"/>
                <w:bCs w:val="0"/>
                <w:sz w:val="22"/>
                <w:szCs w:val="22"/>
              </w:rPr>
              <w:t>Review</w:t>
            </w:r>
          </w:p>
          <w:p w:rsidR="00D65DCD" w:rsidRPr="00D04B3D" w:rsidRDefault="00D65DCD" w:rsidP="00D04B3D">
            <w:pPr>
              <w:rPr>
                <w:bCs/>
                <w:sz w:val="22"/>
                <w:szCs w:val="22"/>
              </w:rPr>
            </w:pPr>
            <w:r w:rsidRPr="00D04B3D">
              <w:rPr>
                <w:bCs/>
                <w:sz w:val="22"/>
                <w:szCs w:val="22"/>
              </w:rPr>
              <w:t xml:space="preserve">Student presentations write and explain </w:t>
            </w:r>
            <w:r>
              <w:rPr>
                <w:bCs/>
                <w:sz w:val="22"/>
                <w:szCs w:val="22"/>
              </w:rPr>
              <w:t xml:space="preserve">final </w:t>
            </w:r>
            <w:r w:rsidRPr="00D04B3D">
              <w:rPr>
                <w:bCs/>
                <w:sz w:val="22"/>
                <w:szCs w:val="22"/>
              </w:rPr>
              <w:t xml:space="preserve">review questions. </w:t>
            </w:r>
          </w:p>
          <w:p w:rsidR="00D65DCD" w:rsidRPr="003A68F0" w:rsidRDefault="00D65DCD" w:rsidP="00574E8F">
            <w:pPr>
              <w:rPr>
                <w:sz w:val="22"/>
                <w:szCs w:val="22"/>
              </w:rPr>
            </w:pPr>
            <w:r>
              <w:rPr>
                <w:sz w:val="22"/>
                <w:szCs w:val="22"/>
              </w:rPr>
              <w:t>The Last day of classes</w:t>
            </w:r>
            <w:r w:rsidRPr="00EB7CB6">
              <w:rPr>
                <w:bCs/>
                <w:sz w:val="22"/>
                <w:szCs w:val="22"/>
              </w:rPr>
              <w:t xml:space="preserve">                      </w:t>
            </w:r>
          </w:p>
        </w:tc>
      </w:tr>
      <w:tr w:rsidR="00D65DCD" w:rsidTr="00574E8F">
        <w:tblPrEx>
          <w:tblCellMar>
            <w:top w:w="0" w:type="dxa"/>
            <w:bottom w:w="0" w:type="dxa"/>
          </w:tblCellMar>
        </w:tblPrEx>
        <w:tc>
          <w:tcPr>
            <w:tcW w:w="1368" w:type="dxa"/>
          </w:tcPr>
          <w:p w:rsidR="00D65DCD" w:rsidRPr="003A68F0" w:rsidRDefault="00D65DCD" w:rsidP="00574E8F">
            <w:pPr>
              <w:pStyle w:val="Title"/>
              <w:tabs>
                <w:tab w:val="left" w:pos="720"/>
              </w:tabs>
              <w:jc w:val="left"/>
              <w:rPr>
                <w:b w:val="0"/>
                <w:bCs w:val="0"/>
                <w:sz w:val="22"/>
                <w:szCs w:val="22"/>
              </w:rPr>
            </w:pPr>
            <w:r>
              <w:rPr>
                <w:b w:val="0"/>
                <w:bCs w:val="0"/>
                <w:sz w:val="22"/>
                <w:szCs w:val="22"/>
              </w:rPr>
              <w:t>16</w:t>
            </w:r>
          </w:p>
        </w:tc>
        <w:tc>
          <w:tcPr>
            <w:tcW w:w="5580" w:type="dxa"/>
          </w:tcPr>
          <w:p w:rsidR="00D65DCD" w:rsidRPr="006D7100" w:rsidRDefault="00D65DCD" w:rsidP="00574E8F">
            <w:pPr>
              <w:pStyle w:val="Heading2"/>
              <w:spacing w:before="0" w:after="0"/>
              <w:rPr>
                <w:rFonts w:ascii="Times New Roman" w:hAnsi="Times New Roman" w:cs="Times New Roman"/>
                <w:bCs w:val="0"/>
                <w:i w:val="0"/>
                <w:sz w:val="22"/>
                <w:szCs w:val="22"/>
              </w:rPr>
            </w:pPr>
            <w:r w:rsidRPr="006D7100">
              <w:rPr>
                <w:rFonts w:ascii="Times New Roman" w:hAnsi="Times New Roman" w:cs="Times New Roman"/>
                <w:bCs w:val="0"/>
                <w:i w:val="0"/>
                <w:sz w:val="22"/>
                <w:szCs w:val="22"/>
              </w:rPr>
              <w:t xml:space="preserve">Final exam </w:t>
            </w:r>
          </w:p>
        </w:tc>
        <w:tc>
          <w:tcPr>
            <w:tcW w:w="2340" w:type="dxa"/>
          </w:tcPr>
          <w:p w:rsidR="00D65DCD" w:rsidRPr="003A68F0" w:rsidRDefault="00D65DCD" w:rsidP="00574E8F">
            <w:pPr>
              <w:rPr>
                <w:b/>
                <w:bCs/>
                <w:sz w:val="22"/>
                <w:szCs w:val="22"/>
              </w:rPr>
            </w:pPr>
          </w:p>
        </w:tc>
      </w:tr>
    </w:tbl>
    <w:p w:rsidR="00D65DCD" w:rsidRDefault="00D65DCD" w:rsidP="00574E8F"/>
    <w:p w:rsidR="00D65DCD" w:rsidRDefault="00D65DCD" w:rsidP="00304FF7"/>
    <w:p w:rsidR="00D65DCD" w:rsidRPr="00E965C1" w:rsidRDefault="00D65DCD" w:rsidP="00304FF7">
      <w:r w:rsidRPr="009220B4">
        <w:rPr>
          <w:rFonts w:ascii="Arial" w:hAnsi="Arial" w:cs="Arial"/>
          <w:b/>
          <w:bCs/>
          <w:sz w:val="32"/>
        </w:rPr>
        <w:t>University Rules and Procedures</w:t>
      </w:r>
    </w:p>
    <w:p w:rsidR="00D65DCD" w:rsidRDefault="00D65DCD" w:rsidP="00304FF7">
      <w:r>
        <w:t xml:space="preserve"> </w:t>
      </w:r>
    </w:p>
    <w:p w:rsidR="00D65DCD" w:rsidRPr="00C76E85" w:rsidRDefault="00D65DCD" w:rsidP="00304FF7">
      <w:pPr>
        <w:rPr>
          <w:rFonts w:ascii="Arial" w:hAnsi="Arial" w:cs="Arial"/>
          <w:b/>
          <w:sz w:val="20"/>
          <w:szCs w:val="20"/>
        </w:rPr>
      </w:pPr>
      <w:r w:rsidRPr="00C76E85">
        <w:rPr>
          <w:rFonts w:ascii="Arial" w:hAnsi="Arial" w:cs="Arial"/>
          <w:b/>
          <w:sz w:val="20"/>
          <w:szCs w:val="20"/>
        </w:rPr>
        <w:t xml:space="preserve">Disability statement (See Student Handbook):  </w:t>
      </w:r>
    </w:p>
    <w:p w:rsidR="00D65DCD" w:rsidRPr="00C76E85" w:rsidRDefault="00D65DCD" w:rsidP="00304FF7">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D65DCD" w:rsidRPr="00C76E85" w:rsidRDefault="00D65DCD" w:rsidP="00304FF7">
      <w:pPr>
        <w:rPr>
          <w:rFonts w:ascii="Arial" w:hAnsi="Arial" w:cs="Arial"/>
          <w:sz w:val="20"/>
          <w:szCs w:val="20"/>
        </w:rPr>
      </w:pPr>
    </w:p>
    <w:p w:rsidR="00D65DCD" w:rsidRPr="00C76E85" w:rsidRDefault="00D65DCD" w:rsidP="00304FF7">
      <w:pPr>
        <w:rPr>
          <w:rFonts w:ascii="Arial" w:hAnsi="Arial" w:cs="Arial"/>
          <w:b/>
          <w:sz w:val="20"/>
          <w:szCs w:val="20"/>
        </w:rPr>
      </w:pPr>
      <w:r w:rsidRPr="00C76E85">
        <w:rPr>
          <w:rFonts w:ascii="Arial" w:hAnsi="Arial" w:cs="Arial"/>
          <w:b/>
          <w:sz w:val="20"/>
          <w:szCs w:val="20"/>
        </w:rPr>
        <w:t xml:space="preserve">Academic misconduct (See Student Handbook):  </w:t>
      </w:r>
    </w:p>
    <w:p w:rsidR="00D65DCD" w:rsidRPr="004802EF" w:rsidRDefault="00D65DCD" w:rsidP="00304FF7">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D65DCD" w:rsidRDefault="00D65DCD" w:rsidP="00304FF7">
      <w:pPr>
        <w:rPr>
          <w:rFonts w:ascii="Arial" w:hAnsi="Arial" w:cs="Arial"/>
          <w:b/>
          <w:sz w:val="20"/>
          <w:szCs w:val="20"/>
        </w:rPr>
      </w:pPr>
    </w:p>
    <w:p w:rsidR="00D65DCD" w:rsidRPr="00C76E85" w:rsidRDefault="00D65DCD" w:rsidP="00304FF7">
      <w:pPr>
        <w:rPr>
          <w:rFonts w:ascii="Arial" w:hAnsi="Arial" w:cs="Arial"/>
          <w:b/>
          <w:sz w:val="20"/>
          <w:szCs w:val="20"/>
        </w:rPr>
      </w:pPr>
      <w:r w:rsidRPr="00C76E85">
        <w:rPr>
          <w:rFonts w:ascii="Arial" w:hAnsi="Arial" w:cs="Arial"/>
          <w:b/>
          <w:sz w:val="20"/>
          <w:szCs w:val="20"/>
        </w:rPr>
        <w:t xml:space="preserve">Forms of academic dishonesty:  </w:t>
      </w:r>
    </w:p>
    <w:p w:rsidR="00D65DCD" w:rsidRPr="009220B4" w:rsidRDefault="00D65DCD"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D65DCD" w:rsidRPr="009220B4" w:rsidRDefault="00D65DCD" w:rsidP="00304FF7">
      <w:pPr>
        <w:pStyle w:val="Default"/>
        <w:ind w:left="990" w:firstLine="60"/>
        <w:rPr>
          <w:rFonts w:ascii="Arial" w:hAnsi="Arial" w:cs="Arial"/>
          <w:color w:val="auto"/>
          <w:sz w:val="20"/>
          <w:szCs w:val="20"/>
        </w:rPr>
      </w:pPr>
    </w:p>
    <w:p w:rsidR="00D65DCD" w:rsidRPr="009220B4" w:rsidRDefault="00D65DCD"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D65DCD" w:rsidRPr="009220B4" w:rsidRDefault="00D65DCD" w:rsidP="00304FF7">
      <w:pPr>
        <w:pStyle w:val="Default"/>
        <w:ind w:left="990"/>
        <w:rPr>
          <w:rFonts w:ascii="Arial" w:hAnsi="Arial" w:cs="Arial"/>
          <w:color w:val="auto"/>
          <w:sz w:val="20"/>
          <w:szCs w:val="20"/>
        </w:rPr>
      </w:pPr>
    </w:p>
    <w:p w:rsidR="00D65DCD" w:rsidRPr="009220B4" w:rsidRDefault="00D65DCD"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D65DCD" w:rsidRPr="009220B4" w:rsidRDefault="00D65DCD" w:rsidP="00304FF7">
      <w:pPr>
        <w:pStyle w:val="Default"/>
        <w:ind w:left="990" w:firstLine="60"/>
        <w:rPr>
          <w:rFonts w:ascii="Arial" w:hAnsi="Arial" w:cs="Arial"/>
          <w:color w:val="auto"/>
          <w:sz w:val="20"/>
          <w:szCs w:val="20"/>
        </w:rPr>
      </w:pPr>
    </w:p>
    <w:p w:rsidR="00D65DCD" w:rsidRPr="009220B4" w:rsidRDefault="00D65DCD"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D65DCD" w:rsidRPr="009220B4" w:rsidRDefault="00D65DCD" w:rsidP="00304FF7">
      <w:pPr>
        <w:pStyle w:val="Default"/>
        <w:rPr>
          <w:rFonts w:ascii="Arial" w:hAnsi="Arial" w:cs="Arial"/>
          <w:color w:val="auto"/>
          <w:sz w:val="20"/>
          <w:szCs w:val="20"/>
        </w:rPr>
      </w:pPr>
    </w:p>
    <w:p w:rsidR="00D65DCD" w:rsidRPr="00C76E85" w:rsidRDefault="00D65DCD" w:rsidP="00304FF7">
      <w:pPr>
        <w:rPr>
          <w:rFonts w:ascii="Arial" w:hAnsi="Arial" w:cs="Arial"/>
          <w:b/>
          <w:sz w:val="20"/>
          <w:szCs w:val="20"/>
        </w:rPr>
      </w:pPr>
      <w:r w:rsidRPr="00C76E85">
        <w:rPr>
          <w:rFonts w:ascii="Arial" w:hAnsi="Arial" w:cs="Arial"/>
          <w:b/>
          <w:sz w:val="20"/>
          <w:szCs w:val="20"/>
        </w:rPr>
        <w:t>Nonacademic misconduct (See Student Handbook)</w:t>
      </w:r>
    </w:p>
    <w:p w:rsidR="00D65DCD" w:rsidRDefault="00D65DCD"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D65DCD" w:rsidRPr="00C76E85" w:rsidRDefault="00D65DCD" w:rsidP="00304FF7">
      <w:pPr>
        <w:rPr>
          <w:rFonts w:ascii="Arial" w:hAnsi="Arial" w:cs="Arial"/>
          <w:sz w:val="20"/>
          <w:szCs w:val="20"/>
        </w:rPr>
      </w:pPr>
      <w:r w:rsidRPr="00C76E85">
        <w:rPr>
          <w:rFonts w:ascii="Arial" w:hAnsi="Arial" w:cs="Arial"/>
          <w:sz w:val="20"/>
          <w:szCs w:val="20"/>
        </w:rPr>
        <w:t xml:space="preserve"> </w:t>
      </w:r>
    </w:p>
    <w:p w:rsidR="00D65DCD" w:rsidRPr="00C76E85" w:rsidRDefault="00D65DCD" w:rsidP="00304FF7">
      <w:pPr>
        <w:rPr>
          <w:rFonts w:ascii="Arial" w:hAnsi="Arial" w:cs="Arial"/>
          <w:b/>
          <w:sz w:val="20"/>
          <w:szCs w:val="20"/>
        </w:rPr>
      </w:pPr>
      <w:r w:rsidRPr="00C76E85">
        <w:rPr>
          <w:rFonts w:ascii="Arial" w:hAnsi="Arial" w:cs="Arial"/>
          <w:b/>
          <w:sz w:val="20"/>
          <w:szCs w:val="20"/>
        </w:rPr>
        <w:t xml:space="preserve">Sexual misconduct (See Student Handbook):  </w:t>
      </w:r>
    </w:p>
    <w:p w:rsidR="00D65DCD" w:rsidRPr="00C76E85" w:rsidRDefault="00D65DCD" w:rsidP="00304FF7">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D65DCD" w:rsidRPr="009220B4" w:rsidRDefault="00D65DCD" w:rsidP="00304FF7">
      <w:pPr>
        <w:rPr>
          <w:rFonts w:ascii="Arial" w:hAnsi="Arial" w:cs="Arial"/>
          <w:b/>
          <w:bCs/>
          <w:sz w:val="20"/>
          <w:szCs w:val="20"/>
        </w:rPr>
      </w:pPr>
    </w:p>
    <w:p w:rsidR="00D65DCD" w:rsidRPr="009220B4" w:rsidRDefault="00D65DCD" w:rsidP="00304FF7">
      <w:pPr>
        <w:rPr>
          <w:rFonts w:ascii="Arial" w:hAnsi="Arial" w:cs="Arial"/>
          <w:b/>
          <w:bCs/>
          <w:sz w:val="20"/>
          <w:szCs w:val="20"/>
        </w:rPr>
      </w:pPr>
      <w:r w:rsidRPr="009220B4">
        <w:rPr>
          <w:rFonts w:ascii="Arial" w:hAnsi="Arial" w:cs="Arial"/>
          <w:b/>
          <w:bCs/>
          <w:sz w:val="20"/>
          <w:szCs w:val="20"/>
        </w:rPr>
        <w:t xml:space="preserve">Attendance Policy: </w:t>
      </w:r>
    </w:p>
    <w:p w:rsidR="00D65DCD" w:rsidRPr="005F3BE3" w:rsidRDefault="00D65DCD"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D65DCD" w:rsidRPr="009220B4" w:rsidRDefault="00D65DCD" w:rsidP="00304FF7">
      <w:pPr>
        <w:rPr>
          <w:rFonts w:ascii="Arial" w:hAnsi="Arial" w:cs="Arial"/>
          <w:sz w:val="20"/>
          <w:szCs w:val="20"/>
        </w:rPr>
      </w:pPr>
    </w:p>
    <w:p w:rsidR="00D65DCD" w:rsidRPr="009220B4" w:rsidRDefault="00D65DCD" w:rsidP="00304FF7">
      <w:pPr>
        <w:rPr>
          <w:rFonts w:ascii="Arial" w:hAnsi="Arial" w:cs="Arial"/>
          <w:b/>
          <w:bCs/>
          <w:sz w:val="20"/>
          <w:szCs w:val="20"/>
        </w:rPr>
      </w:pPr>
      <w:r w:rsidRPr="009220B4">
        <w:rPr>
          <w:rFonts w:ascii="Arial" w:hAnsi="Arial" w:cs="Arial"/>
          <w:b/>
          <w:bCs/>
          <w:sz w:val="20"/>
          <w:szCs w:val="20"/>
        </w:rPr>
        <w:t>Student Academic Appeals Process</w:t>
      </w:r>
    </w:p>
    <w:p w:rsidR="00D65DCD" w:rsidRPr="00A97E0C" w:rsidRDefault="00D65DCD"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D65DCD" w:rsidRPr="005B44D1" w:rsidRDefault="00D65DCD" w:rsidP="00304FF7">
      <w:pPr>
        <w:rPr>
          <w:rFonts w:ascii="Arial" w:hAnsi="Arial" w:cs="Arial"/>
          <w:b/>
          <w:sz w:val="32"/>
          <w:szCs w:val="32"/>
        </w:rPr>
      </w:pPr>
      <w:r w:rsidRPr="005B44D1">
        <w:rPr>
          <w:rFonts w:ascii="Arial" w:hAnsi="Arial" w:cs="Arial"/>
          <w:b/>
          <w:sz w:val="32"/>
          <w:szCs w:val="32"/>
        </w:rPr>
        <w:br w:type="page"/>
        <w:t>Technical Considerations for Online and Web-Assist Courses</w:t>
      </w:r>
    </w:p>
    <w:p w:rsidR="00D65DCD" w:rsidRDefault="00D65DCD" w:rsidP="00304FF7">
      <w:pPr>
        <w:rPr>
          <w:rFonts w:ascii="Arial" w:hAnsi="Arial" w:cs="Arial"/>
          <w:b/>
          <w:bCs/>
          <w:sz w:val="20"/>
          <w:szCs w:val="20"/>
        </w:rPr>
      </w:pPr>
    </w:p>
    <w:p w:rsidR="00D65DCD" w:rsidRPr="00A97E0C" w:rsidRDefault="00D65DCD" w:rsidP="00304FF7">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D65DCD" w:rsidRPr="00A97E0C" w:rsidRDefault="00D65DCD" w:rsidP="00304FF7">
      <w:pPr>
        <w:tabs>
          <w:tab w:val="left" w:pos="6930"/>
        </w:tabs>
        <w:rPr>
          <w:rFonts w:ascii="Arial" w:hAnsi="Arial" w:cs="Arial"/>
          <w:sz w:val="20"/>
          <w:szCs w:val="20"/>
        </w:rPr>
      </w:pPr>
      <w:r w:rsidRPr="00A97E0C">
        <w:rPr>
          <w:rFonts w:ascii="Arial" w:hAnsi="Arial" w:cs="Arial"/>
          <w:bCs/>
          <w:sz w:val="20"/>
          <w:szCs w:val="20"/>
        </w:rPr>
        <w:t xml:space="preserve">       -Pentium with Windows </w:t>
      </w:r>
      <w:r>
        <w:rPr>
          <w:rFonts w:ascii="Arial" w:hAnsi="Arial" w:cs="Arial"/>
          <w:bCs/>
          <w:sz w:val="20"/>
          <w:szCs w:val="20"/>
        </w:rPr>
        <w:t>XP</w:t>
      </w:r>
      <w:r w:rsidRPr="00A97E0C">
        <w:rPr>
          <w:rFonts w:ascii="Arial" w:hAnsi="Arial" w:cs="Arial"/>
          <w:bCs/>
          <w:sz w:val="20"/>
          <w:szCs w:val="20"/>
        </w:rPr>
        <w:t xml:space="preserve"> or PowerMac with </w:t>
      </w:r>
      <w:r>
        <w:rPr>
          <w:rFonts w:ascii="Arial" w:hAnsi="Arial" w:cs="Arial"/>
          <w:bCs/>
          <w:sz w:val="20"/>
          <w:szCs w:val="20"/>
        </w:rPr>
        <w:t>OS 9</w:t>
      </w:r>
      <w:r>
        <w:rPr>
          <w:rFonts w:ascii="Arial" w:hAnsi="Arial" w:cs="Arial"/>
          <w:bCs/>
          <w:sz w:val="20"/>
          <w:szCs w:val="20"/>
        </w:rPr>
        <w:tab/>
      </w:r>
    </w:p>
    <w:p w:rsidR="00D65DCD" w:rsidRPr="00A97E0C" w:rsidRDefault="00D65DCD" w:rsidP="00304FF7">
      <w:pPr>
        <w:rPr>
          <w:rFonts w:ascii="Arial" w:hAnsi="Arial" w:cs="Arial"/>
          <w:sz w:val="20"/>
          <w:szCs w:val="20"/>
        </w:rPr>
      </w:pPr>
      <w:r w:rsidRPr="00A97E0C">
        <w:rPr>
          <w:rFonts w:ascii="Arial" w:hAnsi="Arial" w:cs="Arial"/>
          <w:bCs/>
          <w:sz w:val="20"/>
          <w:szCs w:val="20"/>
        </w:rPr>
        <w:t>       -56K modem or network access</w:t>
      </w:r>
    </w:p>
    <w:p w:rsidR="00D65DCD" w:rsidRPr="00A97E0C" w:rsidRDefault="00D65DCD" w:rsidP="00304FF7">
      <w:pPr>
        <w:rPr>
          <w:rFonts w:ascii="Arial" w:hAnsi="Arial" w:cs="Arial"/>
          <w:sz w:val="20"/>
          <w:szCs w:val="20"/>
        </w:rPr>
      </w:pPr>
      <w:r w:rsidRPr="00A97E0C">
        <w:rPr>
          <w:rFonts w:ascii="Arial" w:hAnsi="Arial" w:cs="Arial"/>
          <w:bCs/>
          <w:sz w:val="20"/>
          <w:szCs w:val="20"/>
        </w:rPr>
        <w:t>       -Internet provider with SLIP or PPP</w:t>
      </w:r>
    </w:p>
    <w:p w:rsidR="00D65DCD" w:rsidRPr="00A97E0C" w:rsidRDefault="00D65DCD" w:rsidP="00304FF7">
      <w:pPr>
        <w:rPr>
          <w:rFonts w:ascii="Arial" w:hAnsi="Arial" w:cs="Arial"/>
          <w:sz w:val="20"/>
          <w:szCs w:val="20"/>
        </w:rPr>
      </w:pPr>
      <w:r w:rsidRPr="00A97E0C">
        <w:rPr>
          <w:rFonts w:ascii="Arial" w:hAnsi="Arial" w:cs="Arial"/>
          <w:bCs/>
          <w:sz w:val="20"/>
          <w:szCs w:val="20"/>
        </w:rPr>
        <w:t>       -8X or greater CD-ROM</w:t>
      </w:r>
    </w:p>
    <w:p w:rsidR="00D65DCD" w:rsidRPr="00A97E0C" w:rsidRDefault="00D65DCD" w:rsidP="00304FF7">
      <w:pPr>
        <w:rPr>
          <w:rFonts w:ascii="Arial" w:hAnsi="Arial" w:cs="Arial"/>
          <w:sz w:val="20"/>
          <w:szCs w:val="20"/>
        </w:rPr>
      </w:pPr>
      <w:r w:rsidRPr="00A97E0C">
        <w:rPr>
          <w:rFonts w:ascii="Arial" w:hAnsi="Arial" w:cs="Arial"/>
          <w:bCs/>
          <w:sz w:val="20"/>
          <w:szCs w:val="20"/>
        </w:rPr>
        <w:t>       -64MB RAM</w:t>
      </w:r>
    </w:p>
    <w:p w:rsidR="00D65DCD" w:rsidRPr="00A97E0C" w:rsidRDefault="00D65DCD" w:rsidP="00304FF7">
      <w:pPr>
        <w:rPr>
          <w:rFonts w:ascii="Arial" w:hAnsi="Arial" w:cs="Arial"/>
          <w:sz w:val="20"/>
          <w:szCs w:val="20"/>
        </w:rPr>
      </w:pPr>
      <w:r w:rsidRPr="00A97E0C">
        <w:rPr>
          <w:rFonts w:ascii="Arial" w:hAnsi="Arial" w:cs="Arial"/>
          <w:bCs/>
          <w:sz w:val="20"/>
          <w:szCs w:val="20"/>
        </w:rPr>
        <w:t>       -Hard drive with 40MB available space</w:t>
      </w:r>
    </w:p>
    <w:p w:rsidR="00D65DCD" w:rsidRPr="00A97E0C" w:rsidRDefault="00D65DCD" w:rsidP="00304FF7">
      <w:pPr>
        <w:rPr>
          <w:rFonts w:ascii="Arial" w:hAnsi="Arial" w:cs="Arial"/>
          <w:sz w:val="20"/>
          <w:szCs w:val="20"/>
        </w:rPr>
      </w:pPr>
      <w:r w:rsidRPr="00A97E0C">
        <w:rPr>
          <w:rFonts w:ascii="Arial" w:hAnsi="Arial" w:cs="Arial"/>
          <w:bCs/>
          <w:sz w:val="20"/>
          <w:szCs w:val="20"/>
        </w:rPr>
        <w:t>       -15” monitor, 800x600, color or 16 bit</w:t>
      </w:r>
    </w:p>
    <w:p w:rsidR="00D65DCD" w:rsidRPr="00A97E0C" w:rsidRDefault="00D65DCD" w:rsidP="00304FF7">
      <w:pPr>
        <w:rPr>
          <w:rFonts w:ascii="Arial" w:hAnsi="Arial" w:cs="Arial"/>
          <w:sz w:val="20"/>
          <w:szCs w:val="20"/>
        </w:rPr>
      </w:pPr>
      <w:r w:rsidRPr="00A97E0C">
        <w:rPr>
          <w:rFonts w:ascii="Arial" w:hAnsi="Arial" w:cs="Arial"/>
          <w:bCs/>
          <w:sz w:val="20"/>
          <w:szCs w:val="20"/>
        </w:rPr>
        <w:t>       -Sound card w/speakers</w:t>
      </w:r>
    </w:p>
    <w:p w:rsidR="00D65DCD" w:rsidRPr="00A97E0C" w:rsidRDefault="00D65DCD" w:rsidP="00304FF7">
      <w:pPr>
        <w:rPr>
          <w:rFonts w:ascii="Arial" w:hAnsi="Arial" w:cs="Arial"/>
          <w:sz w:val="20"/>
          <w:szCs w:val="20"/>
        </w:rPr>
      </w:pPr>
      <w:r w:rsidRPr="00A97E0C">
        <w:rPr>
          <w:rFonts w:ascii="Arial" w:hAnsi="Arial" w:cs="Arial"/>
          <w:bCs/>
          <w:sz w:val="20"/>
          <w:szCs w:val="20"/>
        </w:rPr>
        <w:t>       -Microphone and recording software</w:t>
      </w:r>
    </w:p>
    <w:p w:rsidR="00D65DCD" w:rsidRPr="00A97E0C" w:rsidRDefault="00D65DCD" w:rsidP="00304FF7">
      <w:pPr>
        <w:rPr>
          <w:rFonts w:ascii="Arial" w:hAnsi="Arial" w:cs="Arial"/>
          <w:sz w:val="20"/>
          <w:szCs w:val="20"/>
        </w:rPr>
      </w:pPr>
      <w:r w:rsidRPr="00A97E0C">
        <w:rPr>
          <w:rFonts w:ascii="Arial" w:hAnsi="Arial" w:cs="Arial"/>
          <w:bCs/>
          <w:sz w:val="20"/>
          <w:szCs w:val="20"/>
        </w:rPr>
        <w:t>       -Keyboard &amp; mouse</w:t>
      </w:r>
    </w:p>
    <w:p w:rsidR="00D65DCD" w:rsidRPr="00A97E0C" w:rsidRDefault="00D65DCD" w:rsidP="00304FF7">
      <w:pPr>
        <w:rPr>
          <w:rFonts w:ascii="Arial" w:hAnsi="Arial" w:cs="Arial"/>
          <w:sz w:val="20"/>
          <w:szCs w:val="20"/>
        </w:rPr>
      </w:pPr>
      <w:r w:rsidRPr="00A97E0C">
        <w:rPr>
          <w:rFonts w:ascii="Arial" w:hAnsi="Arial" w:cs="Arial"/>
          <w:bCs/>
          <w:sz w:val="20"/>
          <w:szCs w:val="20"/>
        </w:rPr>
        <w:t>       -Netscape Communicator ver. 4.61 or Microsoft Internet Explorer ver. 5.0 /plug-ins</w:t>
      </w:r>
    </w:p>
    <w:p w:rsidR="00D65DCD" w:rsidRPr="00A97E0C" w:rsidRDefault="00D65DCD" w:rsidP="00304FF7">
      <w:pPr>
        <w:rPr>
          <w:rFonts w:ascii="Arial" w:hAnsi="Arial" w:cs="Arial"/>
          <w:sz w:val="20"/>
          <w:szCs w:val="20"/>
        </w:rPr>
      </w:pPr>
      <w:r w:rsidRPr="00A97E0C">
        <w:rPr>
          <w:rFonts w:ascii="Arial" w:hAnsi="Arial" w:cs="Arial"/>
          <w:bCs/>
          <w:sz w:val="20"/>
          <w:szCs w:val="20"/>
        </w:rPr>
        <w:t>       -Participants should have a basic proficiency of the following computer skills</w:t>
      </w:r>
      <w:r w:rsidRPr="00A97E0C">
        <w:rPr>
          <w:rFonts w:ascii="Arial" w:hAnsi="Arial" w:cs="Arial"/>
          <w:sz w:val="20"/>
          <w:szCs w:val="20"/>
        </w:rPr>
        <w:t xml:space="preserve">: </w:t>
      </w:r>
    </w:p>
    <w:p w:rsidR="00D65DCD" w:rsidRPr="00A97E0C" w:rsidRDefault="00D65DCD" w:rsidP="00304FF7">
      <w:pPr>
        <w:ind w:firstLine="720"/>
        <w:rPr>
          <w:rFonts w:ascii="Arial" w:hAnsi="Arial" w:cs="Arial"/>
          <w:sz w:val="20"/>
          <w:szCs w:val="20"/>
        </w:rPr>
      </w:pPr>
      <w:r w:rsidRPr="00A97E0C">
        <w:rPr>
          <w:rFonts w:ascii="Arial" w:hAnsi="Arial" w:cs="Arial"/>
          <w:bCs/>
          <w:sz w:val="20"/>
          <w:szCs w:val="20"/>
        </w:rPr>
        <w:t xml:space="preserve">·Sending and receiving email </w:t>
      </w:r>
    </w:p>
    <w:p w:rsidR="00D65DCD" w:rsidRPr="00A97E0C" w:rsidRDefault="00D65DCD" w:rsidP="00304FF7">
      <w:pPr>
        <w:ind w:firstLine="720"/>
        <w:rPr>
          <w:rFonts w:ascii="Arial" w:hAnsi="Arial" w:cs="Arial"/>
          <w:sz w:val="20"/>
          <w:szCs w:val="20"/>
        </w:rPr>
      </w:pPr>
      <w:r w:rsidRPr="00A97E0C">
        <w:rPr>
          <w:rFonts w:ascii="Arial" w:hAnsi="Arial" w:cs="Arial"/>
          <w:bCs/>
          <w:sz w:val="20"/>
          <w:szCs w:val="20"/>
        </w:rPr>
        <w:t xml:space="preserve">·A working knowledge of the Internet </w:t>
      </w:r>
    </w:p>
    <w:p w:rsidR="00D65DCD" w:rsidRPr="00A97E0C" w:rsidRDefault="00D65DCD" w:rsidP="00304FF7">
      <w:pPr>
        <w:ind w:firstLine="720"/>
        <w:rPr>
          <w:rFonts w:ascii="Arial" w:hAnsi="Arial" w:cs="Arial"/>
          <w:bCs/>
          <w:sz w:val="20"/>
          <w:szCs w:val="20"/>
        </w:rPr>
      </w:pPr>
      <w:r w:rsidRPr="00A97E0C">
        <w:rPr>
          <w:rFonts w:ascii="Arial" w:hAnsi="Arial" w:cs="Arial"/>
          <w:bCs/>
          <w:sz w:val="20"/>
          <w:szCs w:val="20"/>
        </w:rPr>
        <w:t xml:space="preserve">·Proficiency in Microsoft Word </w:t>
      </w:r>
    </w:p>
    <w:p w:rsidR="00D65DCD" w:rsidRPr="00A97E0C" w:rsidRDefault="00D65DCD" w:rsidP="00304FF7">
      <w:pPr>
        <w:ind w:firstLine="720"/>
        <w:rPr>
          <w:rFonts w:ascii="Arial" w:hAnsi="Arial" w:cs="Arial"/>
          <w:bCs/>
          <w:sz w:val="20"/>
          <w:szCs w:val="20"/>
        </w:rPr>
      </w:pPr>
      <w:r w:rsidRPr="00A97E0C">
        <w:rPr>
          <w:rFonts w:ascii="Arial" w:hAnsi="Arial" w:cs="Arial"/>
          <w:bCs/>
          <w:sz w:val="20"/>
          <w:szCs w:val="20"/>
        </w:rPr>
        <w:t xml:space="preserve">·Proficiency in the Acrobat PDF Reader </w:t>
      </w:r>
    </w:p>
    <w:p w:rsidR="00D65DCD" w:rsidRPr="00A97E0C" w:rsidRDefault="00D65DCD" w:rsidP="00304FF7">
      <w:pPr>
        <w:ind w:firstLine="720"/>
        <w:rPr>
          <w:rFonts w:ascii="Arial" w:hAnsi="Arial" w:cs="Arial"/>
          <w:sz w:val="20"/>
          <w:szCs w:val="20"/>
        </w:rPr>
      </w:pPr>
      <w:r w:rsidRPr="00A97E0C">
        <w:rPr>
          <w:rFonts w:ascii="Arial" w:hAnsi="Arial" w:cs="Arial"/>
          <w:bCs/>
          <w:sz w:val="20"/>
          <w:szCs w:val="20"/>
        </w:rPr>
        <w:t xml:space="preserve">·Basic knowledge of Windows or Mac </w:t>
      </w:r>
      <w:r>
        <w:rPr>
          <w:rFonts w:ascii="Arial" w:hAnsi="Arial" w:cs="Arial"/>
          <w:bCs/>
          <w:sz w:val="20"/>
          <w:szCs w:val="20"/>
        </w:rPr>
        <w:t>O.S.</w:t>
      </w:r>
    </w:p>
    <w:p w:rsidR="00D65DCD" w:rsidRPr="00A97E0C" w:rsidRDefault="00D65DCD" w:rsidP="00304FF7">
      <w:pPr>
        <w:jc w:val="center"/>
        <w:rPr>
          <w:rFonts w:ascii="Arial" w:hAnsi="Arial" w:cs="Arial"/>
          <w:sz w:val="20"/>
          <w:szCs w:val="20"/>
        </w:rPr>
      </w:pPr>
    </w:p>
    <w:p w:rsidR="00D65DCD" w:rsidRPr="00A97E0C" w:rsidRDefault="00D65DCD" w:rsidP="00304FF7">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D65DCD" w:rsidRPr="00A97E0C" w:rsidRDefault="00D65DCD" w:rsidP="00304FF7">
      <w:pPr>
        <w:rPr>
          <w:rFonts w:ascii="Arial" w:hAnsi="Arial" w:cs="Arial"/>
          <w:sz w:val="20"/>
          <w:szCs w:val="20"/>
        </w:rPr>
      </w:pPr>
    </w:p>
    <w:p w:rsidR="00D65DCD" w:rsidRPr="00A97E0C" w:rsidRDefault="00D65DCD" w:rsidP="00304FF7">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D65DCD" w:rsidRPr="00A97E0C" w:rsidRDefault="00D65DCD" w:rsidP="00304FF7">
      <w:pPr>
        <w:tabs>
          <w:tab w:val="left" w:pos="6405"/>
        </w:tabs>
        <w:rPr>
          <w:rFonts w:ascii="Arial" w:hAnsi="Arial" w:cs="Arial"/>
          <w:sz w:val="20"/>
          <w:szCs w:val="20"/>
        </w:rPr>
      </w:pPr>
      <w:r>
        <w:rPr>
          <w:rFonts w:ascii="Arial" w:hAnsi="Arial" w:cs="Arial"/>
          <w:sz w:val="20"/>
          <w:szCs w:val="20"/>
        </w:rPr>
        <w:tab/>
      </w:r>
    </w:p>
    <w:p w:rsidR="00D65DCD" w:rsidRDefault="00D65DCD" w:rsidP="00304FF7">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D65DCD" w:rsidRDefault="00D65DCD" w:rsidP="00304FF7">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D65DCD" w:rsidRDefault="00D65DCD" w:rsidP="00304FF7">
      <w:pPr>
        <w:rPr>
          <w:rFonts w:ascii="Arial" w:hAnsi="Arial" w:cs="Arial"/>
          <w:sz w:val="20"/>
          <w:szCs w:val="20"/>
        </w:rPr>
      </w:pPr>
    </w:p>
    <w:p w:rsidR="00D65DCD" w:rsidRDefault="00D65DCD" w:rsidP="00304FF7">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D65DCD" w:rsidRDefault="00D65DCD" w:rsidP="00304FF7">
      <w:pPr>
        <w:rPr>
          <w:rFonts w:ascii="Arial" w:hAnsi="Arial" w:cs="Arial"/>
          <w:sz w:val="20"/>
          <w:szCs w:val="20"/>
        </w:rPr>
      </w:pPr>
    </w:p>
    <w:p w:rsidR="00D65DCD" w:rsidRPr="004A0ED3" w:rsidRDefault="00D65DCD" w:rsidP="00304FF7">
      <w:pPr>
        <w:rPr>
          <w:rFonts w:ascii="Arial" w:hAnsi="Arial" w:cs="Arial"/>
          <w:sz w:val="20"/>
          <w:szCs w:val="20"/>
        </w:rPr>
      </w:pPr>
      <w:r w:rsidRPr="004A0ED3">
        <w:rPr>
          <w:rFonts w:ascii="Arial" w:hAnsi="Arial" w:cs="Arial"/>
          <w:b/>
          <w:bCs/>
          <w:sz w:val="20"/>
          <w:szCs w:val="20"/>
        </w:rPr>
        <w:t>Submission of Assignments:</w:t>
      </w:r>
    </w:p>
    <w:p w:rsidR="00D65DCD" w:rsidRDefault="00D65DCD" w:rsidP="00304FF7">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D65DCD" w:rsidRDefault="00D65DCD" w:rsidP="00304FF7">
      <w:pPr>
        <w:rPr>
          <w:rFonts w:ascii="Arial" w:hAnsi="Arial" w:cs="Arial"/>
          <w:sz w:val="20"/>
          <w:szCs w:val="20"/>
        </w:rPr>
      </w:pPr>
    </w:p>
    <w:p w:rsidR="00D65DCD" w:rsidRPr="000D4462" w:rsidRDefault="00D65DCD" w:rsidP="00304FF7">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D65DCD" w:rsidRDefault="00D65DCD" w:rsidP="00304FF7">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D65DCD" w:rsidRDefault="00D65DCD" w:rsidP="00304FF7">
      <w:pPr>
        <w:rPr>
          <w:rFonts w:ascii="Arial" w:hAnsi="Arial" w:cs="Arial"/>
          <w:sz w:val="20"/>
          <w:szCs w:val="20"/>
        </w:rPr>
      </w:pPr>
    </w:p>
    <w:p w:rsidR="00D65DCD" w:rsidRDefault="00D65DCD" w:rsidP="00304FF7">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D65DCD" w:rsidRDefault="00D65DCD" w:rsidP="00304FF7">
      <w:pPr>
        <w:rPr>
          <w:rFonts w:ascii="Arial" w:hAnsi="Arial" w:cs="Arial"/>
          <w:sz w:val="20"/>
          <w:szCs w:val="20"/>
        </w:rPr>
      </w:pPr>
    </w:p>
    <w:p w:rsidR="00D65DCD" w:rsidRDefault="00D65DCD" w:rsidP="00304FF7">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D65DCD" w:rsidRDefault="00D65DCD" w:rsidP="00304FF7">
      <w:pPr>
        <w:tabs>
          <w:tab w:val="left" w:pos="6285"/>
        </w:tabs>
        <w:rPr>
          <w:rFonts w:ascii="Arial" w:hAnsi="Arial" w:cs="Arial"/>
          <w:sz w:val="20"/>
          <w:szCs w:val="20"/>
        </w:rPr>
      </w:pPr>
    </w:p>
    <w:p w:rsidR="00D65DCD" w:rsidRPr="00091602" w:rsidRDefault="00D65DCD" w:rsidP="0004608D">
      <w:pPr>
        <w:jc w:val="both"/>
        <w:rPr>
          <w:b/>
          <w:sz w:val="28"/>
          <w:szCs w:val="28"/>
        </w:rPr>
      </w:pPr>
      <w:smartTag w:uri="urn:schemas-microsoft-com:office:smarttags" w:element="PlaceType">
        <w:smartTag w:uri="urn:schemas-microsoft-com:office:smarttags" w:element="place">
          <w:r w:rsidRPr="00091602">
            <w:rPr>
              <w:b/>
              <w:sz w:val="28"/>
              <w:szCs w:val="28"/>
            </w:rPr>
            <w:t>College</w:t>
          </w:r>
        </w:smartTag>
        <w:r w:rsidRPr="00091602">
          <w:rPr>
            <w:b/>
            <w:sz w:val="28"/>
            <w:szCs w:val="28"/>
          </w:rPr>
          <w:t xml:space="preserve"> of </w:t>
        </w:r>
        <w:smartTag w:uri="urn:schemas-microsoft-com:office:smarttags" w:element="PlaceName">
          <w:r w:rsidRPr="00091602">
            <w:rPr>
              <w:b/>
              <w:sz w:val="28"/>
              <w:szCs w:val="28"/>
            </w:rPr>
            <w:t>Arts</w:t>
          </w:r>
        </w:smartTag>
      </w:smartTag>
      <w:r w:rsidRPr="00091602">
        <w:rPr>
          <w:b/>
          <w:sz w:val="28"/>
          <w:szCs w:val="28"/>
        </w:rPr>
        <w:t xml:space="preserve"> and Sciences </w:t>
      </w:r>
      <w:r>
        <w:rPr>
          <w:b/>
          <w:sz w:val="28"/>
          <w:szCs w:val="28"/>
        </w:rPr>
        <w:t>Student &amp; Staff Aspiration Statement</w:t>
      </w:r>
    </w:p>
    <w:p w:rsidR="00D65DCD" w:rsidRDefault="00D65DCD" w:rsidP="0004608D">
      <w:pPr>
        <w:jc w:val="both"/>
        <w:rPr>
          <w:b/>
        </w:rPr>
      </w:pPr>
    </w:p>
    <w:p w:rsidR="00D65DCD" w:rsidRPr="00662E9D" w:rsidRDefault="00D65DCD" w:rsidP="0004608D">
      <w:pPr>
        <w:rPr>
          <w:sz w:val="22"/>
          <w:szCs w:val="22"/>
        </w:rPr>
      </w:pPr>
      <w:r w:rsidRPr="00662E9D">
        <w:rPr>
          <w:sz w:val="22"/>
          <w:szCs w:val="22"/>
        </w:rPr>
        <w:t xml:space="preserve">The faculty and staff of the </w:t>
      </w:r>
      <w:smartTag w:uri="urn:schemas-microsoft-com:office:smarttags" w:element="PlaceType">
        <w:smartTag w:uri="urn:schemas-microsoft-com:office:smarttags" w:element="place">
          <w:r w:rsidRPr="00662E9D">
            <w:rPr>
              <w:sz w:val="22"/>
              <w:szCs w:val="22"/>
            </w:rPr>
            <w:t>College</w:t>
          </w:r>
        </w:smartTag>
        <w:r w:rsidRPr="00662E9D">
          <w:rPr>
            <w:sz w:val="22"/>
            <w:szCs w:val="22"/>
          </w:rPr>
          <w:t xml:space="preserve"> of </w:t>
        </w:r>
        <w:smartTag w:uri="urn:schemas-microsoft-com:office:smarttags" w:element="PlaceName">
          <w:r w:rsidRPr="00662E9D">
            <w:rPr>
              <w:sz w:val="22"/>
              <w:szCs w:val="22"/>
            </w:rPr>
            <w:t>Arts</w:t>
          </w:r>
        </w:smartTag>
      </w:smartTag>
      <w:r w:rsidRPr="00662E9D">
        <w:rPr>
          <w:sz w:val="22"/>
          <w:szCs w:val="22"/>
        </w:rPr>
        <w:t xml:space="preserve"> and Sciences at PVAMU are committed to providing the best possible quality education to its students. To that end, we will work hard to prepare the students for success by setting the proper academic environment and background necessary to facilitate learning.  In order for us to be successful, there are some basic expectations our students must demonstrate.  These expectations are a simple ingredient to foster camaraderie and ‘</w:t>
      </w:r>
      <w:r w:rsidRPr="00662E9D">
        <w:rPr>
          <w:i/>
          <w:sz w:val="22"/>
          <w:szCs w:val="22"/>
        </w:rPr>
        <w:t>esprit de corps</w:t>
      </w:r>
      <w:r w:rsidRPr="00662E9D">
        <w:rPr>
          <w:sz w:val="22"/>
          <w:szCs w:val="22"/>
        </w:rPr>
        <w:t xml:space="preserve">’ in every class and classroom on campus.  Additionally, these are lifelong fundamental learning skills to better prepare students for success in </w:t>
      </w:r>
      <w:smartTag w:uri="urn:schemas-microsoft-com:office:smarttags" w:element="country-region">
        <w:smartTag w:uri="urn:schemas-microsoft-com:office:smarttags" w:element="place">
          <w:r w:rsidRPr="00662E9D">
            <w:rPr>
              <w:sz w:val="22"/>
              <w:szCs w:val="22"/>
            </w:rPr>
            <w:t>America</w:t>
          </w:r>
        </w:smartTag>
      </w:smartTag>
      <w:r w:rsidRPr="00662E9D">
        <w:rPr>
          <w:sz w:val="22"/>
          <w:szCs w:val="22"/>
        </w:rPr>
        <w:t xml:space="preserve">’s job market.  </w:t>
      </w:r>
    </w:p>
    <w:p w:rsidR="00D65DCD" w:rsidRDefault="00D65DCD" w:rsidP="0004608D">
      <w:pPr>
        <w:rPr>
          <w:b/>
          <w:sz w:val="22"/>
          <w:szCs w:val="22"/>
        </w:rPr>
      </w:pPr>
    </w:p>
    <w:p w:rsidR="00D65DCD" w:rsidRDefault="00D65DCD" w:rsidP="0004608D">
      <w:pPr>
        <w:rPr>
          <w:b/>
          <w:sz w:val="22"/>
          <w:szCs w:val="22"/>
        </w:rPr>
      </w:pPr>
    </w:p>
    <w:p w:rsidR="00D65DCD" w:rsidRDefault="00D65DCD" w:rsidP="0004608D">
      <w:pPr>
        <w:jc w:val="both"/>
        <w:rPr>
          <w:sz w:val="22"/>
          <w:szCs w:val="22"/>
        </w:rPr>
      </w:pPr>
      <w:r>
        <w:rPr>
          <w:b/>
          <w:sz w:val="22"/>
          <w:szCs w:val="22"/>
        </w:rPr>
        <w:t>CAS student expectations:</w:t>
      </w:r>
    </w:p>
    <w:p w:rsidR="00D65DCD" w:rsidRDefault="00D65DCD" w:rsidP="0004608D">
      <w:pPr>
        <w:jc w:val="both"/>
        <w:rPr>
          <w:sz w:val="22"/>
          <w:szCs w:val="22"/>
        </w:rPr>
      </w:pPr>
    </w:p>
    <w:p w:rsidR="00D65DCD" w:rsidRPr="0049794A" w:rsidRDefault="00D65DCD" w:rsidP="0004608D">
      <w:pPr>
        <w:numPr>
          <w:ilvl w:val="0"/>
          <w:numId w:val="10"/>
        </w:numPr>
        <w:tabs>
          <w:tab w:val="clear" w:pos="1080"/>
          <w:tab w:val="num" w:pos="720"/>
        </w:tabs>
        <w:ind w:left="720"/>
      </w:pPr>
      <w:r w:rsidRPr="0049794A">
        <w:t xml:space="preserve">You are expected to come to class </w:t>
      </w:r>
      <w:r>
        <w:t xml:space="preserve">prepared and </w:t>
      </w:r>
      <w:r w:rsidRPr="0049794A">
        <w:t>on time.</w:t>
      </w:r>
    </w:p>
    <w:p w:rsidR="00D65DCD" w:rsidRDefault="00D65DCD" w:rsidP="0004608D">
      <w:pPr>
        <w:ind w:left="360"/>
      </w:pPr>
    </w:p>
    <w:p w:rsidR="00D65DCD" w:rsidRDefault="00D65DCD" w:rsidP="0004608D">
      <w:pPr>
        <w:numPr>
          <w:ilvl w:val="0"/>
          <w:numId w:val="11"/>
        </w:numPr>
        <w:tabs>
          <w:tab w:val="clear" w:pos="1080"/>
          <w:tab w:val="num" w:pos="720"/>
        </w:tabs>
        <w:ind w:left="720"/>
      </w:pPr>
      <w:r>
        <w:t>Higher education is an investment in your future, to that end; you must endeavor to be properly equipped for class. (i.e. School supplies, text, and other supporting materials)</w:t>
      </w:r>
      <w:r w:rsidRPr="0049794A">
        <w:t>.</w:t>
      </w:r>
    </w:p>
    <w:p w:rsidR="00D65DCD" w:rsidRDefault="00D65DCD" w:rsidP="0004608D">
      <w:pPr>
        <w:ind w:left="360"/>
      </w:pPr>
    </w:p>
    <w:p w:rsidR="00D65DCD" w:rsidRDefault="00D65DCD" w:rsidP="0004608D">
      <w:pPr>
        <w:numPr>
          <w:ilvl w:val="0"/>
          <w:numId w:val="11"/>
        </w:numPr>
        <w:tabs>
          <w:tab w:val="clear" w:pos="1080"/>
          <w:tab w:val="num" w:pos="720"/>
        </w:tabs>
        <w:ind w:left="720"/>
      </w:pPr>
      <w:r>
        <w:t>Resolution of any classroom issues (i.e. Grades, course materials, etc) should begin with the instructor.</w:t>
      </w:r>
    </w:p>
    <w:p w:rsidR="00D65DCD" w:rsidRDefault="00D65DCD" w:rsidP="0004608D">
      <w:pPr>
        <w:ind w:left="360"/>
      </w:pPr>
    </w:p>
    <w:p w:rsidR="00D65DCD" w:rsidRPr="0049794A" w:rsidRDefault="00D65DCD" w:rsidP="0004608D">
      <w:pPr>
        <w:numPr>
          <w:ilvl w:val="0"/>
          <w:numId w:val="11"/>
        </w:numPr>
        <w:tabs>
          <w:tab w:val="clear" w:pos="1080"/>
          <w:tab w:val="num" w:pos="720"/>
        </w:tabs>
        <w:ind w:left="720"/>
      </w:pPr>
      <w:r w:rsidRPr="0049794A">
        <w:t xml:space="preserve">If you </w:t>
      </w:r>
      <w:r>
        <w:t>must</w:t>
      </w:r>
      <w:r w:rsidRPr="0049794A">
        <w:t xml:space="preserve"> leave early, notify the instructor before the class begins, sit by the door, and exit quietly </w:t>
      </w:r>
    </w:p>
    <w:p w:rsidR="00D65DCD" w:rsidRDefault="00D65DCD" w:rsidP="0004608D">
      <w:pPr>
        <w:ind w:left="360"/>
      </w:pPr>
    </w:p>
    <w:p w:rsidR="00D65DCD" w:rsidRPr="0049794A" w:rsidRDefault="00D65DCD" w:rsidP="0004608D">
      <w:pPr>
        <w:numPr>
          <w:ilvl w:val="0"/>
          <w:numId w:val="12"/>
        </w:numPr>
        <w:tabs>
          <w:tab w:val="clear" w:pos="1080"/>
          <w:tab w:val="num" w:pos="720"/>
        </w:tabs>
        <w:ind w:left="720"/>
      </w:pPr>
      <w:r>
        <w:t>Be considerate of your fellow classmates; please turn off</w:t>
      </w:r>
      <w:r w:rsidRPr="0049794A">
        <w:t xml:space="preserve"> all phones, pagers and other electronic devices</w:t>
      </w:r>
      <w:r>
        <w:t>.</w:t>
      </w:r>
    </w:p>
    <w:p w:rsidR="00D65DCD" w:rsidRDefault="00D65DCD" w:rsidP="0004608D">
      <w:pPr>
        <w:ind w:left="360"/>
      </w:pPr>
    </w:p>
    <w:p w:rsidR="00D65DCD" w:rsidRPr="0049794A" w:rsidRDefault="00D65DCD" w:rsidP="0004608D">
      <w:pPr>
        <w:numPr>
          <w:ilvl w:val="0"/>
          <w:numId w:val="13"/>
        </w:numPr>
        <w:tabs>
          <w:tab w:val="clear" w:pos="1080"/>
          <w:tab w:val="num" w:pos="720"/>
        </w:tabs>
        <w:ind w:left="720"/>
      </w:pPr>
      <w:r w:rsidRPr="0049794A">
        <w:t>Do not talk to other students during lecture. If you have a question or a comment on the subject being discussed, address it to the instructor directly.</w:t>
      </w:r>
    </w:p>
    <w:p w:rsidR="00D65DCD" w:rsidRDefault="00D65DCD" w:rsidP="0004608D">
      <w:pPr>
        <w:ind w:left="360"/>
      </w:pPr>
    </w:p>
    <w:p w:rsidR="00D65DCD" w:rsidRPr="0049794A" w:rsidRDefault="00D65DCD" w:rsidP="0004608D">
      <w:pPr>
        <w:numPr>
          <w:ilvl w:val="0"/>
          <w:numId w:val="14"/>
        </w:numPr>
        <w:tabs>
          <w:tab w:val="clear" w:pos="1080"/>
          <w:tab w:val="num" w:pos="720"/>
        </w:tabs>
        <w:ind w:left="720"/>
      </w:pPr>
      <w:r w:rsidRPr="0049794A">
        <w:t>Walk quietly through the hallways</w:t>
      </w:r>
      <w:r>
        <w:t>,</w:t>
      </w:r>
      <w:r w:rsidRPr="0049794A">
        <w:t xml:space="preserve"> classes in other rooms may still be in session. </w:t>
      </w:r>
    </w:p>
    <w:p w:rsidR="00D65DCD" w:rsidRDefault="00D65DCD" w:rsidP="0004608D">
      <w:pPr>
        <w:ind w:left="360"/>
      </w:pPr>
    </w:p>
    <w:p w:rsidR="00D65DCD" w:rsidRPr="0049794A" w:rsidRDefault="00D65DCD" w:rsidP="0004608D">
      <w:pPr>
        <w:numPr>
          <w:ilvl w:val="0"/>
          <w:numId w:val="15"/>
        </w:numPr>
        <w:tabs>
          <w:tab w:val="clear" w:pos="1080"/>
          <w:tab w:val="num" w:pos="720"/>
        </w:tabs>
        <w:ind w:left="720"/>
      </w:pPr>
      <w:r>
        <w:t xml:space="preserve">Please refrain from </w:t>
      </w:r>
      <w:r w:rsidRPr="0049794A">
        <w:t>eating</w:t>
      </w:r>
      <w:r>
        <w:t>,</w:t>
      </w:r>
      <w:r w:rsidRPr="0049794A">
        <w:t xml:space="preserve"> drinking, sleeping in class, using profanity, and engaging in any form of horseplay in the classroom</w:t>
      </w:r>
      <w:r>
        <w:t xml:space="preserve"> it</w:t>
      </w:r>
      <w:r w:rsidRPr="0049794A">
        <w:t xml:space="preserve"> </w:t>
      </w:r>
      <w:r>
        <w:t>is disruptive to your fellow classmates.</w:t>
      </w:r>
    </w:p>
    <w:p w:rsidR="00D65DCD" w:rsidRDefault="00D65DCD" w:rsidP="0004608D">
      <w:pPr>
        <w:ind w:left="360"/>
      </w:pPr>
    </w:p>
    <w:p w:rsidR="00D65DCD" w:rsidRPr="0049794A" w:rsidRDefault="00D65DCD" w:rsidP="0004608D">
      <w:pPr>
        <w:numPr>
          <w:ilvl w:val="0"/>
          <w:numId w:val="16"/>
        </w:numPr>
        <w:tabs>
          <w:tab w:val="clear" w:pos="1080"/>
          <w:tab w:val="num" w:pos="720"/>
        </w:tabs>
        <w:ind w:left="720"/>
      </w:pPr>
      <w:r>
        <w:t>B</w:t>
      </w:r>
      <w:r w:rsidRPr="0049794A">
        <w:t xml:space="preserve">e respectful, civil, polite and considerate when dealing with your professors as well as your fellow </w:t>
      </w:r>
      <w:r>
        <w:t>classmates</w:t>
      </w:r>
      <w:r w:rsidRPr="0049794A">
        <w:t xml:space="preserve">. </w:t>
      </w:r>
    </w:p>
    <w:p w:rsidR="00D65DCD" w:rsidRDefault="00D65DCD" w:rsidP="0004608D">
      <w:pPr>
        <w:ind w:left="360"/>
      </w:pPr>
    </w:p>
    <w:p w:rsidR="00D65DCD" w:rsidRPr="0049794A" w:rsidRDefault="00D65DCD" w:rsidP="0004608D">
      <w:pPr>
        <w:numPr>
          <w:ilvl w:val="0"/>
          <w:numId w:val="17"/>
        </w:numPr>
        <w:tabs>
          <w:tab w:val="clear" w:pos="1080"/>
          <w:tab w:val="num" w:pos="720"/>
        </w:tabs>
        <w:ind w:left="720"/>
      </w:pPr>
      <w:r>
        <w:t>Student attire is based on personal preference and taste.  The rule of thumb is simple, if it projects a statement which is offensive to others,</w:t>
      </w:r>
      <w:r w:rsidRPr="0049794A">
        <w:t xml:space="preserve"> </w:t>
      </w:r>
      <w:r>
        <w:t>then maturity should dictate that it is probably not a good idea to wear to class.</w:t>
      </w:r>
    </w:p>
    <w:p w:rsidR="00D65DCD" w:rsidRDefault="00D65DCD" w:rsidP="0004608D">
      <w:pPr>
        <w:ind w:left="360"/>
      </w:pPr>
    </w:p>
    <w:p w:rsidR="00D65DCD" w:rsidRPr="0049794A" w:rsidRDefault="00D65DCD" w:rsidP="0004608D">
      <w:pPr>
        <w:numPr>
          <w:ilvl w:val="0"/>
          <w:numId w:val="18"/>
        </w:numPr>
        <w:tabs>
          <w:tab w:val="clear" w:pos="1080"/>
          <w:tab w:val="num" w:pos="720"/>
        </w:tabs>
        <w:ind w:left="720"/>
      </w:pPr>
      <w:r>
        <w:t xml:space="preserve">Enthusiasm is infectious, a smile and positive attitude will go far to motivate and charge your professors and fellow classmates </w:t>
      </w:r>
      <w:r w:rsidRPr="0049794A">
        <w:t xml:space="preserve"> </w:t>
      </w:r>
    </w:p>
    <w:p w:rsidR="00D65DCD" w:rsidRPr="006C5F28" w:rsidRDefault="00D65DCD" w:rsidP="00304FF7">
      <w:pPr>
        <w:tabs>
          <w:tab w:val="left" w:pos="6285"/>
        </w:tabs>
        <w:rPr>
          <w:rFonts w:ascii="Arial" w:hAnsi="Arial" w:cs="Arial"/>
          <w:sz w:val="20"/>
          <w:szCs w:val="20"/>
        </w:rPr>
      </w:pPr>
    </w:p>
    <w:sectPr w:rsidR="00D65DCD" w:rsidRPr="006C5F28" w:rsidSect="0080610F">
      <w:footerReference w:type="even" r:id="rId9"/>
      <w:footerReference w:type="default" r:id="rId10"/>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DCD" w:rsidRDefault="00D65DCD">
      <w:r>
        <w:separator/>
      </w:r>
    </w:p>
  </w:endnote>
  <w:endnote w:type="continuationSeparator" w:id="0">
    <w:p w:rsidR="00D65DCD" w:rsidRDefault="00D65D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CD" w:rsidRDefault="00D65DCD" w:rsidP="00652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5DCD" w:rsidRDefault="00D65DCD" w:rsidP="000460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CD" w:rsidRDefault="00D65DCD" w:rsidP="00652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5DCD" w:rsidRDefault="00D65DCD" w:rsidP="0004608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DCD" w:rsidRDefault="00D65DCD">
      <w:r>
        <w:separator/>
      </w:r>
    </w:p>
  </w:footnote>
  <w:footnote w:type="continuationSeparator" w:id="0">
    <w:p w:rsidR="00D65DCD" w:rsidRDefault="00D65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BED"/>
    <w:multiLevelType w:val="hybridMultilevel"/>
    <w:tmpl w:val="550298C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66B5E99"/>
    <w:multiLevelType w:val="hybridMultilevel"/>
    <w:tmpl w:val="E05E3702"/>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406E39"/>
    <w:multiLevelType w:val="hybridMultilevel"/>
    <w:tmpl w:val="8B7C883C"/>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13C2F50"/>
    <w:multiLevelType w:val="hybridMultilevel"/>
    <w:tmpl w:val="57DE63DC"/>
    <w:lvl w:ilvl="0" w:tplc="093A41B0">
      <w:start w:val="1"/>
      <w:numFmt w:val="decimal"/>
      <w:lvlText w:val="%1."/>
      <w:lvlJc w:val="left"/>
      <w:pPr>
        <w:tabs>
          <w:tab w:val="num" w:pos="3600"/>
        </w:tabs>
        <w:ind w:left="3600" w:hanging="72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4">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C6443E0"/>
    <w:multiLevelType w:val="hybridMultilevel"/>
    <w:tmpl w:val="6E16C94E"/>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1156000"/>
    <w:multiLevelType w:val="hybridMultilevel"/>
    <w:tmpl w:val="333A8856"/>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F1020C0"/>
    <w:multiLevelType w:val="hybridMultilevel"/>
    <w:tmpl w:val="60BA24A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5FB4487B"/>
    <w:multiLevelType w:val="hybridMultilevel"/>
    <w:tmpl w:val="BFDE3EB8"/>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63DC4995"/>
    <w:multiLevelType w:val="multilevel"/>
    <w:tmpl w:val="3F6E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C856836"/>
    <w:multiLevelType w:val="hybridMultilevel"/>
    <w:tmpl w:val="590EC04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73F37576"/>
    <w:multiLevelType w:val="hybridMultilevel"/>
    <w:tmpl w:val="256CFEC4"/>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4"/>
  </w:num>
  <w:num w:numId="3">
    <w:abstractNumId w:val="9"/>
  </w:num>
  <w:num w:numId="4">
    <w:abstractNumId w:val="11"/>
  </w:num>
  <w:num w:numId="5">
    <w:abstractNumId w:val="12"/>
  </w:num>
  <w:num w:numId="6">
    <w:abstractNumId w:val="7"/>
  </w:num>
  <w:num w:numId="7">
    <w:abstractNumId w:val="6"/>
  </w:num>
  <w:num w:numId="8">
    <w:abstractNumId w:val="3"/>
  </w:num>
  <w:num w:numId="9">
    <w:abstractNumId w:val="15"/>
  </w:num>
  <w:num w:numId="10">
    <w:abstractNumId w:val="14"/>
  </w:num>
  <w:num w:numId="11">
    <w:abstractNumId w:val="10"/>
  </w:num>
  <w:num w:numId="12">
    <w:abstractNumId w:val="17"/>
  </w:num>
  <w:num w:numId="13">
    <w:abstractNumId w:val="5"/>
  </w:num>
  <w:num w:numId="14">
    <w:abstractNumId w:val="2"/>
  </w:num>
  <w:num w:numId="15">
    <w:abstractNumId w:val="0"/>
  </w:num>
  <w:num w:numId="16">
    <w:abstractNumId w:val="1"/>
  </w:num>
  <w:num w:numId="17">
    <w:abstractNumId w:val="1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4608D"/>
    <w:rsid w:val="000838B4"/>
    <w:rsid w:val="00091602"/>
    <w:rsid w:val="000D4462"/>
    <w:rsid w:val="00106B59"/>
    <w:rsid w:val="00181047"/>
    <w:rsid w:val="00304FF7"/>
    <w:rsid w:val="00312541"/>
    <w:rsid w:val="00382F71"/>
    <w:rsid w:val="003A68F0"/>
    <w:rsid w:val="004802EF"/>
    <w:rsid w:val="0049794A"/>
    <w:rsid w:val="004A0ED3"/>
    <w:rsid w:val="00534609"/>
    <w:rsid w:val="00562F2A"/>
    <w:rsid w:val="00574E8F"/>
    <w:rsid w:val="005B44D1"/>
    <w:rsid w:val="005D7183"/>
    <w:rsid w:val="005F29B0"/>
    <w:rsid w:val="005F3BE3"/>
    <w:rsid w:val="006528AC"/>
    <w:rsid w:val="00662E9D"/>
    <w:rsid w:val="006C5F28"/>
    <w:rsid w:val="006D7100"/>
    <w:rsid w:val="007311EB"/>
    <w:rsid w:val="00751191"/>
    <w:rsid w:val="00793827"/>
    <w:rsid w:val="007E042A"/>
    <w:rsid w:val="0080610F"/>
    <w:rsid w:val="008C1C19"/>
    <w:rsid w:val="008E4E8D"/>
    <w:rsid w:val="009220B4"/>
    <w:rsid w:val="009B2A34"/>
    <w:rsid w:val="009D4F59"/>
    <w:rsid w:val="009F712B"/>
    <w:rsid w:val="009F749F"/>
    <w:rsid w:val="00A02CA5"/>
    <w:rsid w:val="00A1565F"/>
    <w:rsid w:val="00A67011"/>
    <w:rsid w:val="00A935A6"/>
    <w:rsid w:val="00A9506B"/>
    <w:rsid w:val="00A97E0C"/>
    <w:rsid w:val="00BC604D"/>
    <w:rsid w:val="00C16E02"/>
    <w:rsid w:val="00C238D4"/>
    <w:rsid w:val="00C76E85"/>
    <w:rsid w:val="00CC7980"/>
    <w:rsid w:val="00D04B3D"/>
    <w:rsid w:val="00D56C95"/>
    <w:rsid w:val="00D65DCD"/>
    <w:rsid w:val="00DB7CDB"/>
    <w:rsid w:val="00DD7144"/>
    <w:rsid w:val="00DD71AA"/>
    <w:rsid w:val="00E1671C"/>
    <w:rsid w:val="00E965C1"/>
    <w:rsid w:val="00EB7CB6"/>
    <w:rsid w:val="00FF6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paragraph" w:styleId="Heading1">
    <w:name w:val="heading 1"/>
    <w:basedOn w:val="Normal"/>
    <w:next w:val="Normal"/>
    <w:link w:val="Heading1Char"/>
    <w:uiPriority w:val="9"/>
    <w:qFormat/>
    <w:rsid w:val="00CC7980"/>
    <w:pPr>
      <w:keepNext/>
      <w:jc w:val="center"/>
      <w:outlineLvl w:val="0"/>
    </w:pPr>
    <w:rPr>
      <w:rFonts w:ascii="Calibri" w:hAnsi="Calibri"/>
      <w:b/>
      <w:bCs/>
      <w:sz w:val="28"/>
    </w:rPr>
  </w:style>
  <w:style w:type="paragraph" w:styleId="Heading2">
    <w:name w:val="heading 2"/>
    <w:basedOn w:val="Normal"/>
    <w:next w:val="Normal"/>
    <w:link w:val="Heading2Char"/>
    <w:uiPriority w:val="9"/>
    <w:qFormat/>
    <w:rsid w:val="003A68F0"/>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
    <w:qFormat/>
    <w:rsid w:val="003A68F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7980"/>
    <w:rPr>
      <w:b/>
      <w:sz w:val="24"/>
      <w:lang w:val="en-US" w:eastAsia="en-US"/>
    </w:rPr>
  </w:style>
  <w:style w:type="character" w:customStyle="1" w:styleId="Heading2Char">
    <w:name w:val="Heading 2 Char"/>
    <w:basedOn w:val="DefaultParagraphFont"/>
    <w:link w:val="Heading2"/>
    <w:uiPriority w:val="9"/>
    <w:locked/>
    <w:rsid w:val="003A68F0"/>
    <w:rPr>
      <w:rFonts w:ascii="Arial" w:hAnsi="Arial"/>
      <w:b/>
      <w:i/>
      <w:sz w:val="28"/>
      <w:lang w:val="en-US" w:eastAsia="en-US"/>
    </w:rPr>
  </w:style>
  <w:style w:type="character" w:customStyle="1" w:styleId="Heading6Char">
    <w:name w:val="Heading 6 Char"/>
    <w:basedOn w:val="DefaultParagraphFont"/>
    <w:link w:val="Heading6"/>
    <w:uiPriority w:val="9"/>
    <w:semiHidden/>
    <w:rsid w:val="00B84530"/>
    <w:rPr>
      <w:rFonts w:asciiTheme="majorHAnsi" w:eastAsiaTheme="majorEastAsia" w:hAnsiTheme="majorHAnsi" w:cstheme="majorBidi"/>
      <w:i/>
      <w:iCs/>
      <w:color w:val="243F60" w:themeColor="accent1" w:themeShade="7F"/>
      <w:sz w:val="24"/>
      <w:szCs w:val="24"/>
    </w:rPr>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CC7980"/>
    <w:rPr>
      <w:i/>
    </w:rPr>
  </w:style>
  <w:style w:type="paragraph" w:styleId="HTMLPreformatted">
    <w:name w:val="HTML Preformatted"/>
    <w:basedOn w:val="Normal"/>
    <w:link w:val="HTMLPreformattedChar"/>
    <w:uiPriority w:val="99"/>
    <w:rsid w:val="00CC7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84530"/>
    <w:rPr>
      <w:rFonts w:ascii="Consolas" w:hAnsi="Consolas"/>
    </w:rPr>
  </w:style>
  <w:style w:type="paragraph" w:styleId="Footer">
    <w:name w:val="footer"/>
    <w:basedOn w:val="Normal"/>
    <w:link w:val="FooterChar"/>
    <w:uiPriority w:val="99"/>
    <w:rsid w:val="003A68F0"/>
    <w:pPr>
      <w:tabs>
        <w:tab w:val="center" w:pos="4320"/>
        <w:tab w:val="right" w:pos="8640"/>
      </w:tabs>
    </w:pPr>
    <w:rPr>
      <w:rFonts w:ascii="Calibri" w:hAnsi="Calibri"/>
    </w:rPr>
  </w:style>
  <w:style w:type="character" w:customStyle="1" w:styleId="FooterChar">
    <w:name w:val="Footer Char"/>
    <w:basedOn w:val="DefaultParagraphFont"/>
    <w:link w:val="Footer"/>
    <w:uiPriority w:val="99"/>
    <w:locked/>
    <w:rsid w:val="003A68F0"/>
    <w:rPr>
      <w:sz w:val="24"/>
      <w:lang w:val="en-US" w:eastAsia="en-US"/>
    </w:rPr>
  </w:style>
  <w:style w:type="paragraph" w:styleId="Title">
    <w:name w:val="Title"/>
    <w:basedOn w:val="Normal"/>
    <w:link w:val="TitleChar"/>
    <w:uiPriority w:val="10"/>
    <w:qFormat/>
    <w:rsid w:val="003A68F0"/>
    <w:pPr>
      <w:jc w:val="center"/>
    </w:pPr>
    <w:rPr>
      <w:b/>
      <w:bCs/>
      <w:sz w:val="28"/>
    </w:rPr>
  </w:style>
  <w:style w:type="character" w:customStyle="1" w:styleId="TitleChar">
    <w:name w:val="Title Char"/>
    <w:basedOn w:val="DefaultParagraphFont"/>
    <w:link w:val="Title"/>
    <w:uiPriority w:val="10"/>
    <w:rsid w:val="00B84530"/>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uiPriority w:val="99"/>
    <w:rsid w:val="0004608D"/>
    <w:rPr>
      <w:rFonts w:cs="Times New Roman"/>
    </w:rPr>
  </w:style>
</w:styles>
</file>

<file path=word/webSettings.xml><?xml version="1.0" encoding="utf-8"?>
<w:webSettings xmlns:r="http://schemas.openxmlformats.org/officeDocument/2006/relationships" xmlns:w="http://schemas.openxmlformats.org/wordprocessingml/2006/main">
  <w:divs>
    <w:div w:id="2129615052">
      <w:marLeft w:val="0"/>
      <w:marRight w:val="0"/>
      <w:marTop w:val="0"/>
      <w:marBottom w:val="0"/>
      <w:divBdr>
        <w:top w:val="none" w:sz="0" w:space="0" w:color="auto"/>
        <w:left w:val="none" w:sz="0" w:space="0" w:color="auto"/>
        <w:bottom w:val="none" w:sz="0" w:space="0" w:color="auto"/>
        <w:right w:val="none" w:sz="0" w:space="0" w:color="auto"/>
      </w:divBdr>
    </w:div>
    <w:div w:id="2129615055">
      <w:marLeft w:val="0"/>
      <w:marRight w:val="0"/>
      <w:marTop w:val="0"/>
      <w:marBottom w:val="0"/>
      <w:divBdr>
        <w:top w:val="none" w:sz="0" w:space="0" w:color="auto"/>
        <w:left w:val="none" w:sz="0" w:space="0" w:color="auto"/>
        <w:bottom w:val="none" w:sz="0" w:space="0" w:color="auto"/>
        <w:right w:val="none" w:sz="0" w:space="0" w:color="auto"/>
      </w:divBdr>
      <w:divsChild>
        <w:div w:id="2129615054">
          <w:marLeft w:val="0"/>
          <w:marRight w:val="0"/>
          <w:marTop w:val="75"/>
          <w:marBottom w:val="75"/>
          <w:divBdr>
            <w:top w:val="single" w:sz="6" w:space="0" w:color="000000"/>
            <w:left w:val="single" w:sz="6" w:space="0" w:color="000000"/>
            <w:bottom w:val="single" w:sz="6" w:space="0" w:color="000000"/>
            <w:right w:val="single" w:sz="6" w:space="0" w:color="000000"/>
          </w:divBdr>
          <w:divsChild>
            <w:div w:id="2129615050">
              <w:marLeft w:val="0"/>
              <w:marRight w:val="0"/>
              <w:marTop w:val="0"/>
              <w:marBottom w:val="0"/>
              <w:divBdr>
                <w:top w:val="single" w:sz="2" w:space="0" w:color="666666"/>
                <w:left w:val="single" w:sz="6" w:space="0" w:color="666666"/>
                <w:bottom w:val="single" w:sz="2" w:space="0" w:color="666666"/>
                <w:right w:val="single" w:sz="2" w:space="0" w:color="666666"/>
              </w:divBdr>
              <w:divsChild>
                <w:div w:id="2129615051">
                  <w:marLeft w:val="0"/>
                  <w:marRight w:val="0"/>
                  <w:marTop w:val="0"/>
                  <w:marBottom w:val="0"/>
                  <w:divBdr>
                    <w:top w:val="none" w:sz="0" w:space="0" w:color="auto"/>
                    <w:left w:val="none" w:sz="0" w:space="0" w:color="auto"/>
                    <w:bottom w:val="none" w:sz="0" w:space="0" w:color="auto"/>
                    <w:right w:val="none" w:sz="0" w:space="0" w:color="auto"/>
                  </w:divBdr>
                  <w:divsChild>
                    <w:div w:id="21296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15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tamu.edu/pvamu/libr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2425</Words>
  <Characters>13824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PVAMU Course Syllabi Template</dc:title>
  <dc:subject/>
  <dc:creator>Laurette</dc:creator>
  <cp:keywords/>
  <dc:description/>
  <cp:lastModifiedBy>orwilliams</cp:lastModifiedBy>
  <cp:revision>2</cp:revision>
  <cp:lastPrinted>2009-08-31T12:45:00Z</cp:lastPrinted>
  <dcterms:created xsi:type="dcterms:W3CDTF">2013-04-29T20:49:00Z</dcterms:created>
  <dcterms:modified xsi:type="dcterms:W3CDTF">2013-04-29T20:49:00Z</dcterms:modified>
</cp:coreProperties>
</file>