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13" w:rsidRPr="00F40F3C" w:rsidRDefault="00213613" w:rsidP="009D2384">
      <w:pPr>
        <w:pStyle w:val="Heading1"/>
        <w:rPr>
          <w:sz w:val="32"/>
          <w:szCs w:val="32"/>
        </w:rPr>
      </w:pPr>
      <w:smartTag w:uri="urn:schemas-microsoft-com:office:smarttags" w:element="place">
        <w:smartTag w:uri="urn:schemas-microsoft-com:office:smarttags" w:element="PlaceName">
          <w:r>
            <w:rPr>
              <w:sz w:val="32"/>
              <w:szCs w:val="32"/>
            </w:rPr>
            <w:t>PRAIRIE</w:t>
          </w:r>
        </w:smartTag>
        <w:r>
          <w:rPr>
            <w:sz w:val="32"/>
            <w:szCs w:val="32"/>
          </w:rPr>
          <w:t xml:space="preserve"> </w:t>
        </w:r>
        <w:smartTag w:uri="urn:schemas-microsoft-com:office:smarttags" w:element="PlaceName">
          <w:r>
            <w:rPr>
              <w:sz w:val="32"/>
              <w:szCs w:val="32"/>
            </w:rPr>
            <w:t>VIEW</w:t>
          </w:r>
        </w:smartTag>
        <w:r>
          <w:rPr>
            <w:sz w:val="32"/>
            <w:szCs w:val="32"/>
          </w:rPr>
          <w:t xml:space="preserve"> </w:t>
        </w:r>
        <w:smartTag w:uri="urn:schemas-microsoft-com:office:smarttags" w:element="PlaceName">
          <w:r>
            <w:rPr>
              <w:sz w:val="32"/>
              <w:szCs w:val="32"/>
            </w:rPr>
            <w:t>A&amp;M</w:t>
          </w:r>
        </w:smartTag>
        <w:r>
          <w:rPr>
            <w:sz w:val="32"/>
            <w:szCs w:val="32"/>
          </w:rPr>
          <w:t xml:space="preserve"> </w:t>
        </w:r>
        <w:smartTag w:uri="urn:schemas-microsoft-com:office:smarttags" w:element="PlaceType">
          <w:r>
            <w:rPr>
              <w:sz w:val="32"/>
              <w:szCs w:val="32"/>
            </w:rPr>
            <w:t>UNIVERSITY</w:t>
          </w:r>
        </w:smartTag>
      </w:smartTag>
    </w:p>
    <w:p w:rsidR="00213613" w:rsidRPr="00F40F3C" w:rsidRDefault="00213613" w:rsidP="009D2384">
      <w:pPr>
        <w:jc w:val="center"/>
        <w:rPr>
          <w:b/>
          <w:sz w:val="32"/>
          <w:szCs w:val="32"/>
        </w:rPr>
      </w:pPr>
      <w:r w:rsidRPr="00F40F3C">
        <w:rPr>
          <w:b/>
          <w:sz w:val="32"/>
          <w:szCs w:val="32"/>
        </w:rPr>
        <w:t>Department of Mathematics</w:t>
      </w:r>
    </w:p>
    <w:p w:rsidR="00213613" w:rsidRPr="00F40F3C" w:rsidRDefault="00213613" w:rsidP="009D2384">
      <w:pPr>
        <w:jc w:val="center"/>
        <w:rPr>
          <w:b/>
          <w:bCs/>
          <w:sz w:val="32"/>
          <w:szCs w:val="32"/>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810"/>
        <w:gridCol w:w="540"/>
        <w:gridCol w:w="90"/>
        <w:gridCol w:w="342"/>
        <w:gridCol w:w="18"/>
        <w:gridCol w:w="180"/>
        <w:gridCol w:w="180"/>
        <w:gridCol w:w="270"/>
        <w:gridCol w:w="360"/>
        <w:gridCol w:w="450"/>
        <w:gridCol w:w="810"/>
        <w:gridCol w:w="90"/>
        <w:gridCol w:w="252"/>
        <w:gridCol w:w="1188"/>
        <w:gridCol w:w="720"/>
        <w:gridCol w:w="1200"/>
        <w:gridCol w:w="2112"/>
      </w:tblGrid>
      <w:tr w:rsidR="00213613" w:rsidRPr="00312541">
        <w:trPr>
          <w:trHeight w:val="251"/>
        </w:trPr>
        <w:tc>
          <w:tcPr>
            <w:tcW w:w="10440" w:type="dxa"/>
            <w:gridSpan w:val="18"/>
          </w:tcPr>
          <w:p w:rsidR="00213613" w:rsidRPr="00A06AE5" w:rsidRDefault="00213613" w:rsidP="00D42A95">
            <w:pPr>
              <w:jc w:val="center"/>
              <w:rPr>
                <w:rFonts w:ascii="Arial" w:hAnsi="Arial" w:cs="Arial"/>
                <w:b/>
                <w:bCs/>
                <w:sz w:val="32"/>
                <w:szCs w:val="32"/>
              </w:rPr>
            </w:pPr>
            <w:r>
              <w:rPr>
                <w:rFonts w:ascii="Arial" w:hAnsi="Arial" w:cs="Arial"/>
                <w:b/>
                <w:bCs/>
                <w:sz w:val="32"/>
                <w:szCs w:val="32"/>
              </w:rPr>
              <w:t>MATH 2003          ELEMENTARY STATISTICS</w:t>
            </w:r>
          </w:p>
        </w:tc>
      </w:tr>
      <w:tr w:rsidR="00213613" w:rsidRPr="00312541">
        <w:tc>
          <w:tcPr>
            <w:tcW w:w="10440" w:type="dxa"/>
            <w:gridSpan w:val="18"/>
          </w:tcPr>
          <w:p w:rsidR="00213613" w:rsidRPr="00A06AE5" w:rsidRDefault="00213613" w:rsidP="00A06AE5">
            <w:pPr>
              <w:jc w:val="center"/>
              <w:rPr>
                <w:rFonts w:ascii="Arial" w:hAnsi="Arial" w:cs="Arial"/>
                <w:b/>
                <w:bCs/>
                <w:sz w:val="16"/>
                <w:szCs w:val="16"/>
              </w:rPr>
            </w:pPr>
          </w:p>
        </w:tc>
      </w:tr>
      <w:tr w:rsidR="00213613" w:rsidRPr="00083469">
        <w:tc>
          <w:tcPr>
            <w:tcW w:w="2610" w:type="dxa"/>
            <w:gridSpan w:val="5"/>
          </w:tcPr>
          <w:p w:rsidR="00213613" w:rsidRPr="00083469" w:rsidRDefault="00213613" w:rsidP="00A06AE5">
            <w:pPr>
              <w:jc w:val="right"/>
              <w:rPr>
                <w:rFonts w:ascii="Arial" w:hAnsi="Arial" w:cs="Arial"/>
                <w:b/>
                <w:bCs/>
              </w:rPr>
            </w:pPr>
            <w:r w:rsidRPr="00083469">
              <w:rPr>
                <w:rFonts w:ascii="Arial" w:hAnsi="Arial" w:cs="Arial"/>
                <w:b/>
                <w:bCs/>
              </w:rPr>
              <w:t>Department of</w:t>
            </w:r>
          </w:p>
        </w:tc>
        <w:tc>
          <w:tcPr>
            <w:tcW w:w="2610" w:type="dxa"/>
            <w:gridSpan w:val="9"/>
          </w:tcPr>
          <w:p w:rsidR="00213613" w:rsidRPr="00083469" w:rsidRDefault="00213613" w:rsidP="00A06AE5">
            <w:pPr>
              <w:jc w:val="center"/>
              <w:rPr>
                <w:rFonts w:ascii="Arial" w:hAnsi="Arial" w:cs="Arial"/>
                <w:b/>
                <w:bCs/>
              </w:rPr>
            </w:pPr>
            <w:r w:rsidRPr="00083469">
              <w:rPr>
                <w:rFonts w:ascii="Arial" w:hAnsi="Arial" w:cs="Arial"/>
                <w:b/>
                <w:bCs/>
              </w:rPr>
              <w:t>Mathematics</w:t>
            </w:r>
          </w:p>
        </w:tc>
        <w:tc>
          <w:tcPr>
            <w:tcW w:w="1908" w:type="dxa"/>
            <w:gridSpan w:val="2"/>
          </w:tcPr>
          <w:p w:rsidR="00213613" w:rsidRPr="00083469" w:rsidRDefault="00213613" w:rsidP="00A06AE5">
            <w:pPr>
              <w:jc w:val="right"/>
              <w:rPr>
                <w:rFonts w:ascii="Arial" w:hAnsi="Arial" w:cs="Arial"/>
                <w:b/>
                <w:bCs/>
              </w:rPr>
            </w:pPr>
            <w:r w:rsidRPr="00083469">
              <w:rPr>
                <w:rFonts w:ascii="Arial" w:hAnsi="Arial" w:cs="Arial"/>
                <w:b/>
                <w:bCs/>
              </w:rPr>
              <w:t>College of</w:t>
            </w:r>
          </w:p>
        </w:tc>
        <w:tc>
          <w:tcPr>
            <w:tcW w:w="3312" w:type="dxa"/>
            <w:gridSpan w:val="2"/>
          </w:tcPr>
          <w:p w:rsidR="00213613" w:rsidRPr="00083469" w:rsidRDefault="00213613" w:rsidP="00A06AE5">
            <w:pPr>
              <w:jc w:val="center"/>
              <w:rPr>
                <w:rFonts w:ascii="Arial" w:hAnsi="Arial" w:cs="Arial"/>
                <w:b/>
                <w:bCs/>
              </w:rPr>
            </w:pPr>
            <w:r w:rsidRPr="00083469">
              <w:rPr>
                <w:rFonts w:ascii="Arial" w:hAnsi="Arial" w:cs="Arial"/>
                <w:b/>
                <w:bCs/>
              </w:rPr>
              <w:t>Arts and Sciences</w:t>
            </w:r>
          </w:p>
        </w:tc>
      </w:tr>
      <w:tr w:rsidR="00213613" w:rsidRPr="00083469">
        <w:trPr>
          <w:trHeight w:val="548"/>
        </w:trPr>
        <w:tc>
          <w:tcPr>
            <w:tcW w:w="10440" w:type="dxa"/>
            <w:gridSpan w:val="18"/>
          </w:tcPr>
          <w:p w:rsidR="00213613" w:rsidRPr="00083469" w:rsidRDefault="00213613" w:rsidP="00CA7A79">
            <w:pPr>
              <w:pStyle w:val="NormalWeb"/>
              <w:ind w:left="285"/>
              <w:rPr>
                <w:rFonts w:ascii="Arial" w:hAnsi="Arial" w:cs="Arial"/>
                <w:b/>
                <w:bCs/>
              </w:rPr>
            </w:pPr>
            <w:r>
              <w:t xml:space="preserve"> </w:t>
            </w:r>
          </w:p>
        </w:tc>
      </w:tr>
      <w:tr w:rsidR="00213613" w:rsidRPr="00083469">
        <w:tc>
          <w:tcPr>
            <w:tcW w:w="2610" w:type="dxa"/>
            <w:gridSpan w:val="5"/>
          </w:tcPr>
          <w:p w:rsidR="00213613" w:rsidRPr="00083469" w:rsidRDefault="00213613" w:rsidP="00A06AE5">
            <w:pPr>
              <w:rPr>
                <w:rFonts w:ascii="Arial" w:hAnsi="Arial" w:cs="Arial"/>
                <w:i/>
                <w:color w:val="FF0000"/>
              </w:rPr>
            </w:pPr>
            <w:r w:rsidRPr="00083469">
              <w:rPr>
                <w:rFonts w:ascii="Arial" w:hAnsi="Arial" w:cs="Arial"/>
                <w:b/>
                <w:bCs/>
              </w:rPr>
              <w:t>Instructor Name:</w:t>
            </w:r>
            <w:r w:rsidRPr="00083469">
              <w:rPr>
                <w:rFonts w:ascii="Arial" w:hAnsi="Arial" w:cs="Arial"/>
              </w:rPr>
              <w:t xml:space="preserve"> </w:t>
            </w:r>
            <w:r w:rsidRPr="00083469">
              <w:rPr>
                <w:rFonts w:ascii="Arial" w:hAnsi="Arial" w:cs="Arial"/>
              </w:rPr>
              <w:tab/>
            </w:r>
          </w:p>
        </w:tc>
        <w:tc>
          <w:tcPr>
            <w:tcW w:w="7830" w:type="dxa"/>
            <w:gridSpan w:val="13"/>
          </w:tcPr>
          <w:p w:rsidR="00213613" w:rsidRPr="00E51353" w:rsidRDefault="00213613" w:rsidP="00A06AE5">
            <w:pPr>
              <w:rPr>
                <w:rFonts w:ascii="Arial" w:hAnsi="Arial" w:cs="Arial"/>
                <w:b/>
                <w:bCs/>
              </w:rPr>
            </w:pPr>
            <w:r w:rsidRPr="00E51353">
              <w:rPr>
                <w:rFonts w:ascii="Arial" w:hAnsi="Arial" w:cs="Arial"/>
                <w:i/>
              </w:rPr>
              <w:t>Mohammed A. Shayib</w:t>
            </w:r>
            <w:r>
              <w:rPr>
                <w:rFonts w:ascii="Arial" w:hAnsi="Arial" w:cs="Arial"/>
                <w:i/>
              </w:rPr>
              <w:t>, Ph. D.</w:t>
            </w:r>
          </w:p>
        </w:tc>
      </w:tr>
      <w:tr w:rsidR="00213613" w:rsidRPr="00083469">
        <w:tc>
          <w:tcPr>
            <w:tcW w:w="2610" w:type="dxa"/>
            <w:gridSpan w:val="5"/>
          </w:tcPr>
          <w:p w:rsidR="00213613" w:rsidRPr="00083469" w:rsidRDefault="00213613" w:rsidP="00A06AE5">
            <w:pPr>
              <w:rPr>
                <w:rFonts w:ascii="Arial" w:hAnsi="Arial" w:cs="Arial"/>
              </w:rPr>
            </w:pPr>
            <w:r w:rsidRPr="00083469">
              <w:rPr>
                <w:rFonts w:ascii="Arial" w:hAnsi="Arial" w:cs="Arial"/>
                <w:b/>
                <w:bCs/>
              </w:rPr>
              <w:t>Office Location:</w:t>
            </w:r>
            <w:r w:rsidRPr="00083469">
              <w:rPr>
                <w:rFonts w:ascii="Arial" w:hAnsi="Arial" w:cs="Arial"/>
              </w:rPr>
              <w:t xml:space="preserve"> </w:t>
            </w:r>
            <w:r w:rsidRPr="00083469">
              <w:rPr>
                <w:rFonts w:ascii="Arial" w:hAnsi="Arial" w:cs="Arial"/>
              </w:rPr>
              <w:tab/>
            </w:r>
          </w:p>
        </w:tc>
        <w:tc>
          <w:tcPr>
            <w:tcW w:w="7830" w:type="dxa"/>
            <w:gridSpan w:val="13"/>
          </w:tcPr>
          <w:p w:rsidR="00213613" w:rsidRPr="00E51353" w:rsidRDefault="00213613" w:rsidP="00A06AE5">
            <w:pPr>
              <w:rPr>
                <w:rFonts w:ascii="Arial" w:hAnsi="Arial" w:cs="Arial"/>
                <w:b/>
                <w:bCs/>
              </w:rPr>
            </w:pPr>
            <w:r w:rsidRPr="00E51353">
              <w:rPr>
                <w:rFonts w:ascii="Arial" w:hAnsi="Arial" w:cs="Arial"/>
                <w:i/>
              </w:rPr>
              <w:t>W R BNKS 326</w:t>
            </w:r>
          </w:p>
        </w:tc>
      </w:tr>
      <w:tr w:rsidR="00213613" w:rsidRPr="00083469">
        <w:trPr>
          <w:trHeight w:val="431"/>
        </w:trPr>
        <w:tc>
          <w:tcPr>
            <w:tcW w:w="2610" w:type="dxa"/>
            <w:gridSpan w:val="5"/>
          </w:tcPr>
          <w:p w:rsidR="00213613" w:rsidRPr="00083469" w:rsidRDefault="00213613" w:rsidP="00A06AE5">
            <w:pPr>
              <w:rPr>
                <w:rFonts w:ascii="Arial" w:hAnsi="Arial" w:cs="Arial"/>
              </w:rPr>
            </w:pPr>
            <w:r w:rsidRPr="00083469">
              <w:rPr>
                <w:rFonts w:ascii="Arial" w:hAnsi="Arial" w:cs="Arial"/>
                <w:b/>
                <w:bCs/>
              </w:rPr>
              <w:t>Office Phone:</w:t>
            </w:r>
            <w:r w:rsidRPr="00083469">
              <w:rPr>
                <w:rFonts w:ascii="Arial" w:hAnsi="Arial" w:cs="Arial"/>
                <w:b/>
                <w:bCs/>
              </w:rPr>
              <w:tab/>
            </w:r>
          </w:p>
        </w:tc>
        <w:tc>
          <w:tcPr>
            <w:tcW w:w="7830" w:type="dxa"/>
            <w:gridSpan w:val="13"/>
          </w:tcPr>
          <w:p w:rsidR="00213613" w:rsidRPr="00E51353" w:rsidRDefault="00213613" w:rsidP="00A06AE5">
            <w:pPr>
              <w:rPr>
                <w:rFonts w:ascii="Arial" w:hAnsi="Arial" w:cs="Arial"/>
                <w:b/>
                <w:bCs/>
              </w:rPr>
            </w:pPr>
            <w:r w:rsidRPr="00E51353">
              <w:rPr>
                <w:rFonts w:ascii="Arial" w:hAnsi="Arial" w:cs="Arial"/>
                <w:i/>
              </w:rPr>
              <w:t>(936) 261-1987</w:t>
            </w:r>
          </w:p>
        </w:tc>
      </w:tr>
      <w:tr w:rsidR="00213613" w:rsidRPr="00083469">
        <w:tc>
          <w:tcPr>
            <w:tcW w:w="2610" w:type="dxa"/>
            <w:gridSpan w:val="5"/>
          </w:tcPr>
          <w:p w:rsidR="00213613" w:rsidRPr="00083469" w:rsidRDefault="00213613" w:rsidP="00A06AE5">
            <w:pPr>
              <w:rPr>
                <w:rFonts w:ascii="Arial" w:hAnsi="Arial" w:cs="Arial"/>
              </w:rPr>
            </w:pPr>
            <w:r w:rsidRPr="00083469">
              <w:rPr>
                <w:rFonts w:ascii="Arial" w:hAnsi="Arial" w:cs="Arial"/>
                <w:b/>
                <w:bCs/>
              </w:rPr>
              <w:t>Fax:</w:t>
            </w:r>
            <w:r w:rsidRPr="00083469">
              <w:rPr>
                <w:rFonts w:ascii="Arial" w:hAnsi="Arial" w:cs="Arial"/>
              </w:rPr>
              <w:t xml:space="preserve">  </w:t>
            </w:r>
            <w:r w:rsidRPr="00083469">
              <w:rPr>
                <w:rFonts w:ascii="Arial" w:hAnsi="Arial" w:cs="Arial"/>
              </w:rPr>
              <w:tab/>
            </w:r>
            <w:r w:rsidRPr="00083469">
              <w:rPr>
                <w:rFonts w:ascii="Arial" w:hAnsi="Arial" w:cs="Arial"/>
              </w:rPr>
              <w:tab/>
            </w:r>
            <w:r w:rsidRPr="00083469">
              <w:rPr>
                <w:rFonts w:ascii="Arial" w:hAnsi="Arial" w:cs="Arial"/>
              </w:rPr>
              <w:tab/>
            </w:r>
          </w:p>
        </w:tc>
        <w:tc>
          <w:tcPr>
            <w:tcW w:w="7830" w:type="dxa"/>
            <w:gridSpan w:val="13"/>
          </w:tcPr>
          <w:p w:rsidR="00213613" w:rsidRPr="00E51353" w:rsidRDefault="00213613" w:rsidP="00A06AE5">
            <w:pPr>
              <w:rPr>
                <w:rFonts w:ascii="Arial" w:hAnsi="Arial" w:cs="Arial"/>
                <w:b/>
                <w:bCs/>
              </w:rPr>
            </w:pPr>
            <w:r w:rsidRPr="00E51353">
              <w:rPr>
                <w:rFonts w:ascii="Arial" w:hAnsi="Arial" w:cs="Arial"/>
                <w:i/>
              </w:rPr>
              <w:t>(936) 261-2088</w:t>
            </w:r>
          </w:p>
        </w:tc>
      </w:tr>
      <w:tr w:rsidR="00213613" w:rsidRPr="00083469">
        <w:tc>
          <w:tcPr>
            <w:tcW w:w="2610" w:type="dxa"/>
            <w:gridSpan w:val="5"/>
          </w:tcPr>
          <w:p w:rsidR="00213613" w:rsidRPr="00083469" w:rsidRDefault="00213613" w:rsidP="00A06AE5">
            <w:pPr>
              <w:rPr>
                <w:rFonts w:ascii="Arial" w:hAnsi="Arial" w:cs="Arial"/>
              </w:rPr>
            </w:pPr>
            <w:r w:rsidRPr="00083469">
              <w:rPr>
                <w:rFonts w:ascii="Arial" w:hAnsi="Arial" w:cs="Arial"/>
                <w:b/>
                <w:bCs/>
              </w:rPr>
              <w:t>Email Address:</w:t>
            </w:r>
            <w:r w:rsidRPr="00083469">
              <w:rPr>
                <w:rFonts w:ascii="Arial" w:hAnsi="Arial" w:cs="Arial"/>
                <w:b/>
                <w:bCs/>
              </w:rPr>
              <w:tab/>
            </w:r>
          </w:p>
        </w:tc>
        <w:tc>
          <w:tcPr>
            <w:tcW w:w="7830" w:type="dxa"/>
            <w:gridSpan w:val="13"/>
          </w:tcPr>
          <w:p w:rsidR="00213613" w:rsidRPr="00E51353" w:rsidRDefault="00213613" w:rsidP="00A06AE5">
            <w:pPr>
              <w:rPr>
                <w:rFonts w:ascii="Arial" w:hAnsi="Arial" w:cs="Arial"/>
                <w:b/>
                <w:bCs/>
              </w:rPr>
            </w:pPr>
            <w:r w:rsidRPr="00E51353">
              <w:rPr>
                <w:rFonts w:ascii="Arial" w:hAnsi="Arial" w:cs="Arial"/>
                <w:i/>
              </w:rPr>
              <w:t>MASHAYIB@PVAMU.EDU</w:t>
            </w:r>
          </w:p>
        </w:tc>
      </w:tr>
      <w:tr w:rsidR="00213613" w:rsidRPr="00083469">
        <w:tc>
          <w:tcPr>
            <w:tcW w:w="4968" w:type="dxa"/>
            <w:gridSpan w:val="13"/>
          </w:tcPr>
          <w:p w:rsidR="00213613" w:rsidRPr="00083469" w:rsidRDefault="00213613" w:rsidP="00A06AE5">
            <w:pPr>
              <w:tabs>
                <w:tab w:val="left" w:pos="3060"/>
                <w:tab w:val="left" w:pos="3420"/>
                <w:tab w:val="left" w:pos="4050"/>
              </w:tabs>
              <w:rPr>
                <w:rFonts w:ascii="Arial" w:hAnsi="Arial" w:cs="Arial"/>
                <w:bCs/>
              </w:rPr>
            </w:pPr>
            <w:r w:rsidRPr="00083469">
              <w:rPr>
                <w:rFonts w:ascii="Arial" w:hAnsi="Arial" w:cs="Arial"/>
                <w:b/>
                <w:bCs/>
              </w:rPr>
              <w:t>Snail Mail (</w:t>
            </w:r>
            <w:smartTag w:uri="urn:schemas-microsoft-com:office:smarttags" w:element="place">
              <w:smartTag w:uri="urn:schemas-microsoft-com:office:smarttags" w:element="country-region">
                <w:r w:rsidRPr="00083469">
                  <w:rPr>
                    <w:rFonts w:ascii="Arial" w:hAnsi="Arial" w:cs="Arial"/>
                    <w:b/>
                    <w:bCs/>
                  </w:rPr>
                  <w:t>U.S.</w:t>
                </w:r>
              </w:smartTag>
            </w:smartTag>
            <w:r w:rsidRPr="00083469">
              <w:rPr>
                <w:rFonts w:ascii="Arial" w:hAnsi="Arial" w:cs="Arial"/>
                <w:b/>
                <w:bCs/>
              </w:rPr>
              <w:t xml:space="preserve"> Postal Service) Address:</w:t>
            </w:r>
          </w:p>
        </w:tc>
        <w:tc>
          <w:tcPr>
            <w:tcW w:w="5472" w:type="dxa"/>
            <w:gridSpan w:val="5"/>
          </w:tcPr>
          <w:p w:rsidR="00213613" w:rsidRPr="00083469" w:rsidRDefault="00213613" w:rsidP="00A06AE5">
            <w:pPr>
              <w:tabs>
                <w:tab w:val="left" w:pos="3060"/>
                <w:tab w:val="left" w:pos="3420"/>
                <w:tab w:val="left" w:pos="4050"/>
              </w:tabs>
              <w:rPr>
                <w:rFonts w:ascii="Arial" w:hAnsi="Arial" w:cs="Arial"/>
                <w:bCs/>
              </w:rPr>
            </w:pPr>
            <w:smartTag w:uri="urn:schemas-microsoft-com:office:smarttags" w:element="place">
              <w:smartTag w:uri="urn:schemas-microsoft-com:office:smarttags" w:element="PlaceName">
                <w:r w:rsidRPr="00083469">
                  <w:rPr>
                    <w:rFonts w:ascii="Arial" w:hAnsi="Arial" w:cs="Arial"/>
                    <w:bCs/>
                  </w:rPr>
                  <w:t>Prairie</w:t>
                </w:r>
              </w:smartTag>
              <w:r w:rsidRPr="00083469">
                <w:rPr>
                  <w:rFonts w:ascii="Arial" w:hAnsi="Arial" w:cs="Arial"/>
                  <w:bCs/>
                </w:rPr>
                <w:t xml:space="preserve"> </w:t>
              </w:r>
              <w:smartTag w:uri="urn:schemas-microsoft-com:office:smarttags" w:element="PlaceName">
                <w:r w:rsidRPr="00083469">
                  <w:rPr>
                    <w:rFonts w:ascii="Arial" w:hAnsi="Arial" w:cs="Arial"/>
                    <w:bCs/>
                  </w:rPr>
                  <w:t>View</w:t>
                </w:r>
              </w:smartTag>
              <w:r w:rsidRPr="00083469">
                <w:rPr>
                  <w:rFonts w:ascii="Arial" w:hAnsi="Arial" w:cs="Arial"/>
                  <w:bCs/>
                </w:rPr>
                <w:t xml:space="preserve"> </w:t>
              </w:r>
              <w:smartTag w:uri="urn:schemas-microsoft-com:office:smarttags" w:element="PlaceName">
                <w:r w:rsidRPr="00083469">
                  <w:rPr>
                    <w:rFonts w:ascii="Arial" w:hAnsi="Arial" w:cs="Arial"/>
                    <w:bCs/>
                  </w:rPr>
                  <w:t>A&amp;M</w:t>
                </w:r>
              </w:smartTag>
              <w:r w:rsidRPr="00083469">
                <w:rPr>
                  <w:rFonts w:ascii="Arial" w:hAnsi="Arial" w:cs="Arial"/>
                  <w:bCs/>
                </w:rPr>
                <w:t xml:space="preserve"> </w:t>
              </w:r>
              <w:smartTag w:uri="urn:schemas-microsoft-com:office:smarttags" w:element="PlaceType">
                <w:r w:rsidRPr="00083469">
                  <w:rPr>
                    <w:rFonts w:ascii="Arial" w:hAnsi="Arial" w:cs="Arial"/>
                    <w:bCs/>
                  </w:rPr>
                  <w:t>University</w:t>
                </w:r>
              </w:smartTag>
            </w:smartTag>
            <w:r w:rsidRPr="00083469">
              <w:rPr>
                <w:rFonts w:ascii="Arial" w:hAnsi="Arial" w:cs="Arial"/>
                <w:bCs/>
              </w:rPr>
              <w:tab/>
            </w:r>
            <w:r w:rsidRPr="00083469">
              <w:rPr>
                <w:rFonts w:ascii="Arial" w:hAnsi="Arial" w:cs="Arial"/>
                <w:bCs/>
              </w:rPr>
              <w:tab/>
            </w:r>
            <w:r w:rsidRPr="00083469">
              <w:rPr>
                <w:rFonts w:ascii="Arial" w:hAnsi="Arial" w:cs="Arial"/>
                <w:bCs/>
              </w:rPr>
              <w:tab/>
            </w:r>
          </w:p>
        </w:tc>
      </w:tr>
      <w:tr w:rsidR="00213613" w:rsidRPr="00083469">
        <w:tc>
          <w:tcPr>
            <w:tcW w:w="4968" w:type="dxa"/>
            <w:gridSpan w:val="13"/>
          </w:tcPr>
          <w:p w:rsidR="00213613" w:rsidRPr="00083469" w:rsidRDefault="00213613" w:rsidP="00A06AE5">
            <w:pPr>
              <w:tabs>
                <w:tab w:val="left" w:pos="3060"/>
                <w:tab w:val="left" w:pos="3420"/>
                <w:tab w:val="left" w:pos="4050"/>
              </w:tabs>
              <w:rPr>
                <w:rFonts w:ascii="Arial" w:hAnsi="Arial" w:cs="Arial"/>
                <w:b/>
                <w:bCs/>
              </w:rPr>
            </w:pPr>
          </w:p>
        </w:tc>
        <w:tc>
          <w:tcPr>
            <w:tcW w:w="1440" w:type="dxa"/>
            <w:gridSpan w:val="2"/>
          </w:tcPr>
          <w:p w:rsidR="00213613" w:rsidRPr="00083469" w:rsidRDefault="00213613" w:rsidP="00A06AE5">
            <w:pPr>
              <w:tabs>
                <w:tab w:val="left" w:pos="3060"/>
                <w:tab w:val="left" w:pos="3420"/>
                <w:tab w:val="left" w:pos="4050"/>
              </w:tabs>
              <w:rPr>
                <w:rFonts w:ascii="Arial" w:hAnsi="Arial" w:cs="Arial"/>
                <w:bCs/>
              </w:rPr>
            </w:pPr>
            <w:r w:rsidRPr="00083469">
              <w:rPr>
                <w:rFonts w:ascii="Arial" w:hAnsi="Arial" w:cs="Arial"/>
                <w:bCs/>
              </w:rPr>
              <w:t>P.O. Box</w:t>
            </w:r>
          </w:p>
        </w:tc>
        <w:tc>
          <w:tcPr>
            <w:tcW w:w="4032" w:type="dxa"/>
            <w:gridSpan w:val="3"/>
          </w:tcPr>
          <w:p w:rsidR="00213613" w:rsidRPr="00BE22CA" w:rsidRDefault="00213613" w:rsidP="00A06AE5">
            <w:pPr>
              <w:tabs>
                <w:tab w:val="left" w:pos="3060"/>
                <w:tab w:val="left" w:pos="3420"/>
                <w:tab w:val="left" w:pos="4050"/>
              </w:tabs>
              <w:rPr>
                <w:rFonts w:ascii="Arial" w:hAnsi="Arial" w:cs="Arial"/>
                <w:b/>
                <w:bCs/>
              </w:rPr>
            </w:pPr>
            <w:r w:rsidRPr="00BE22CA">
              <w:rPr>
                <w:rFonts w:ascii="Arial" w:hAnsi="Arial" w:cs="Arial"/>
                <w:b/>
                <w:bCs/>
              </w:rPr>
              <w:t>519</w:t>
            </w:r>
          </w:p>
        </w:tc>
      </w:tr>
      <w:tr w:rsidR="00213613" w:rsidRPr="00083469">
        <w:tc>
          <w:tcPr>
            <w:tcW w:w="4968" w:type="dxa"/>
            <w:gridSpan w:val="13"/>
          </w:tcPr>
          <w:p w:rsidR="00213613" w:rsidRPr="00083469" w:rsidRDefault="00213613" w:rsidP="00A06AE5">
            <w:pPr>
              <w:rPr>
                <w:rFonts w:ascii="Arial" w:hAnsi="Arial" w:cs="Arial"/>
                <w:b/>
                <w:bCs/>
              </w:rPr>
            </w:pPr>
          </w:p>
        </w:tc>
        <w:tc>
          <w:tcPr>
            <w:tcW w:w="1440" w:type="dxa"/>
            <w:gridSpan w:val="2"/>
          </w:tcPr>
          <w:p w:rsidR="00213613" w:rsidRPr="00083469" w:rsidRDefault="00213613" w:rsidP="00A06AE5">
            <w:pPr>
              <w:rPr>
                <w:rFonts w:ascii="Arial" w:hAnsi="Arial" w:cs="Arial"/>
                <w:b/>
                <w:bCs/>
              </w:rPr>
            </w:pPr>
            <w:r w:rsidRPr="00083469">
              <w:rPr>
                <w:rFonts w:ascii="Arial" w:hAnsi="Arial" w:cs="Arial"/>
                <w:bCs/>
              </w:rPr>
              <w:t>Mail Stop</w:t>
            </w:r>
          </w:p>
        </w:tc>
        <w:tc>
          <w:tcPr>
            <w:tcW w:w="4032" w:type="dxa"/>
            <w:gridSpan w:val="3"/>
          </w:tcPr>
          <w:p w:rsidR="00213613" w:rsidRPr="00083469" w:rsidRDefault="00213613" w:rsidP="00A06AE5">
            <w:pPr>
              <w:rPr>
                <w:rFonts w:ascii="Arial" w:hAnsi="Arial" w:cs="Arial"/>
                <w:b/>
                <w:bCs/>
              </w:rPr>
            </w:pPr>
            <w:r>
              <w:rPr>
                <w:rFonts w:ascii="Arial" w:hAnsi="Arial" w:cs="Arial"/>
                <w:b/>
                <w:bCs/>
              </w:rPr>
              <w:t>2225</w:t>
            </w:r>
          </w:p>
        </w:tc>
      </w:tr>
      <w:tr w:rsidR="00213613" w:rsidRPr="00083469">
        <w:tc>
          <w:tcPr>
            <w:tcW w:w="4968" w:type="dxa"/>
            <w:gridSpan w:val="13"/>
          </w:tcPr>
          <w:p w:rsidR="00213613" w:rsidRPr="00083469" w:rsidRDefault="00213613" w:rsidP="00A06AE5">
            <w:pPr>
              <w:rPr>
                <w:rFonts w:ascii="Arial" w:hAnsi="Arial" w:cs="Arial"/>
                <w:b/>
                <w:bCs/>
              </w:rPr>
            </w:pPr>
          </w:p>
        </w:tc>
        <w:tc>
          <w:tcPr>
            <w:tcW w:w="5472" w:type="dxa"/>
            <w:gridSpan w:val="5"/>
          </w:tcPr>
          <w:p w:rsidR="00213613" w:rsidRPr="00083469" w:rsidRDefault="00213613" w:rsidP="00A06AE5">
            <w:pPr>
              <w:rPr>
                <w:rFonts w:ascii="Arial" w:hAnsi="Arial" w:cs="Arial"/>
                <w:b/>
                <w:bCs/>
              </w:rPr>
            </w:pPr>
            <w:r w:rsidRPr="00083469">
              <w:rPr>
                <w:rFonts w:ascii="Arial" w:hAnsi="Arial" w:cs="Arial"/>
                <w:bCs/>
              </w:rPr>
              <w:t xml:space="preserve">Prairie </w:t>
            </w:r>
            <w:smartTag w:uri="urn:schemas-microsoft-com:office:smarttags" w:element="place">
              <w:smartTag w:uri="urn:schemas-microsoft-com:office:smarttags" w:element="City">
                <w:r w:rsidRPr="00083469">
                  <w:rPr>
                    <w:rFonts w:ascii="Arial" w:hAnsi="Arial" w:cs="Arial"/>
                    <w:bCs/>
                  </w:rPr>
                  <w:t>View</w:t>
                </w:r>
              </w:smartTag>
              <w:r w:rsidRPr="00083469">
                <w:rPr>
                  <w:rFonts w:ascii="Arial" w:hAnsi="Arial" w:cs="Arial"/>
                  <w:bCs/>
                </w:rPr>
                <w:t xml:space="preserve">, </w:t>
              </w:r>
              <w:smartTag w:uri="urn:schemas-microsoft-com:office:smarttags" w:element="State">
                <w:r w:rsidRPr="00083469">
                  <w:rPr>
                    <w:rFonts w:ascii="Arial" w:hAnsi="Arial" w:cs="Arial"/>
                    <w:bCs/>
                  </w:rPr>
                  <w:t>TX</w:t>
                </w:r>
              </w:smartTag>
              <w:r w:rsidRPr="00083469">
                <w:rPr>
                  <w:rFonts w:ascii="Arial" w:hAnsi="Arial" w:cs="Arial"/>
                  <w:bCs/>
                </w:rPr>
                <w:t xml:space="preserve"> </w:t>
              </w:r>
              <w:r>
                <w:rPr>
                  <w:rFonts w:ascii="Arial" w:hAnsi="Arial" w:cs="Arial"/>
                  <w:bCs/>
                </w:rPr>
                <w:t xml:space="preserve"> </w:t>
              </w:r>
              <w:smartTag w:uri="urn:schemas-microsoft-com:office:smarttags" w:element="PostalCode">
                <w:r w:rsidRPr="00083469">
                  <w:rPr>
                    <w:rFonts w:ascii="Arial" w:hAnsi="Arial" w:cs="Arial"/>
                    <w:bCs/>
                  </w:rPr>
                  <w:t>77446</w:t>
                </w:r>
              </w:smartTag>
            </w:smartTag>
          </w:p>
        </w:tc>
      </w:tr>
      <w:tr w:rsidR="00213613" w:rsidRPr="00083469">
        <w:tc>
          <w:tcPr>
            <w:tcW w:w="10440" w:type="dxa"/>
            <w:gridSpan w:val="18"/>
          </w:tcPr>
          <w:p w:rsidR="00213613" w:rsidRPr="00083469" w:rsidRDefault="00213613" w:rsidP="00A06AE5">
            <w:pPr>
              <w:rPr>
                <w:rFonts w:ascii="Arial" w:hAnsi="Arial" w:cs="Arial"/>
                <w:b/>
                <w:bCs/>
              </w:rPr>
            </w:pPr>
          </w:p>
        </w:tc>
      </w:tr>
      <w:tr w:rsidR="00213613" w:rsidRPr="00083469">
        <w:tc>
          <w:tcPr>
            <w:tcW w:w="2628" w:type="dxa"/>
            <w:gridSpan w:val="6"/>
          </w:tcPr>
          <w:p w:rsidR="00213613" w:rsidRPr="00083469" w:rsidRDefault="00213613" w:rsidP="00A06AE5">
            <w:pPr>
              <w:tabs>
                <w:tab w:val="left" w:pos="1800"/>
              </w:tabs>
              <w:rPr>
                <w:rFonts w:ascii="Arial" w:hAnsi="Arial" w:cs="Arial"/>
              </w:rPr>
            </w:pPr>
            <w:r w:rsidRPr="00083469">
              <w:rPr>
                <w:rFonts w:ascii="Arial" w:hAnsi="Arial" w:cs="Arial"/>
                <w:b/>
                <w:bCs/>
              </w:rPr>
              <w:t>Office Hours:</w:t>
            </w:r>
            <w:r w:rsidRPr="00083469">
              <w:rPr>
                <w:rFonts w:ascii="Arial" w:hAnsi="Arial" w:cs="Arial"/>
              </w:rPr>
              <w:t xml:space="preserve"> </w:t>
            </w:r>
          </w:p>
        </w:tc>
        <w:tc>
          <w:tcPr>
            <w:tcW w:w="7812" w:type="dxa"/>
            <w:gridSpan w:val="12"/>
          </w:tcPr>
          <w:p w:rsidR="00213613" w:rsidRPr="00083469" w:rsidRDefault="00213613" w:rsidP="00D42A95">
            <w:pPr>
              <w:rPr>
                <w:rFonts w:ascii="Arial" w:hAnsi="Arial" w:cs="Arial"/>
                <w:b/>
                <w:bCs/>
              </w:rPr>
            </w:pPr>
            <w:r>
              <w:rPr>
                <w:rFonts w:ascii="Arial" w:hAnsi="Arial" w:cs="Arial"/>
                <w:b/>
                <w:bCs/>
              </w:rPr>
              <w:t xml:space="preserve">MWF      </w:t>
            </w:r>
          </w:p>
        </w:tc>
      </w:tr>
      <w:tr w:rsidR="00213613" w:rsidRPr="00083469">
        <w:tc>
          <w:tcPr>
            <w:tcW w:w="3618" w:type="dxa"/>
            <w:gridSpan w:val="10"/>
          </w:tcPr>
          <w:p w:rsidR="00213613" w:rsidRPr="00083469" w:rsidRDefault="00213613" w:rsidP="00A06AE5">
            <w:pPr>
              <w:tabs>
                <w:tab w:val="left" w:pos="1800"/>
              </w:tabs>
              <w:rPr>
                <w:rFonts w:ascii="Arial" w:hAnsi="Arial" w:cs="Arial"/>
              </w:rPr>
            </w:pPr>
            <w:r w:rsidRPr="00083469">
              <w:rPr>
                <w:rFonts w:ascii="Arial" w:hAnsi="Arial" w:cs="Arial"/>
                <w:b/>
              </w:rPr>
              <w:t>Virtual Office Hours:</w:t>
            </w:r>
            <w:r w:rsidRPr="00083469">
              <w:rPr>
                <w:rFonts w:ascii="Arial" w:hAnsi="Arial" w:cs="Arial"/>
              </w:rPr>
              <w:t xml:space="preserve"> </w:t>
            </w:r>
          </w:p>
        </w:tc>
        <w:tc>
          <w:tcPr>
            <w:tcW w:w="6822" w:type="dxa"/>
            <w:gridSpan w:val="8"/>
          </w:tcPr>
          <w:p w:rsidR="00213613" w:rsidRPr="00083469" w:rsidRDefault="00213613" w:rsidP="00A06AE5">
            <w:pPr>
              <w:rPr>
                <w:rFonts w:ascii="Arial" w:hAnsi="Arial" w:cs="Arial"/>
                <w:b/>
                <w:bCs/>
              </w:rPr>
            </w:pPr>
            <w:r w:rsidRPr="00083469">
              <w:rPr>
                <w:rFonts w:ascii="Arial" w:hAnsi="Arial" w:cs="Arial"/>
                <w:b/>
                <w:bCs/>
              </w:rPr>
              <w:t>BY APPOINTMENT</w:t>
            </w:r>
          </w:p>
        </w:tc>
      </w:tr>
      <w:tr w:rsidR="00213613" w:rsidRPr="00083469">
        <w:tc>
          <w:tcPr>
            <w:tcW w:w="10440" w:type="dxa"/>
            <w:gridSpan w:val="18"/>
          </w:tcPr>
          <w:p w:rsidR="00213613" w:rsidRPr="00083469" w:rsidRDefault="00213613" w:rsidP="00A06AE5">
            <w:pPr>
              <w:rPr>
                <w:rFonts w:ascii="Arial" w:hAnsi="Arial" w:cs="Arial"/>
                <w:i/>
                <w:color w:val="FF0000"/>
              </w:rPr>
            </w:pPr>
          </w:p>
        </w:tc>
      </w:tr>
      <w:tr w:rsidR="00213613" w:rsidRPr="00083469">
        <w:tc>
          <w:tcPr>
            <w:tcW w:w="2808" w:type="dxa"/>
            <w:gridSpan w:val="7"/>
          </w:tcPr>
          <w:p w:rsidR="00213613" w:rsidRPr="00083469" w:rsidRDefault="00213613" w:rsidP="00A06AE5">
            <w:pPr>
              <w:rPr>
                <w:rFonts w:ascii="Arial" w:hAnsi="Arial" w:cs="Arial"/>
                <w:i/>
                <w:color w:val="FF0000"/>
              </w:rPr>
            </w:pPr>
            <w:r w:rsidRPr="00083469">
              <w:rPr>
                <w:rFonts w:ascii="Arial" w:hAnsi="Arial" w:cs="Arial"/>
                <w:b/>
                <w:bCs/>
              </w:rPr>
              <w:t>Course Location:</w:t>
            </w:r>
            <w:r w:rsidRPr="00083469">
              <w:rPr>
                <w:rFonts w:ascii="Arial" w:hAnsi="Arial" w:cs="Arial"/>
              </w:rPr>
              <w:t xml:space="preserve">  </w:t>
            </w:r>
          </w:p>
        </w:tc>
        <w:tc>
          <w:tcPr>
            <w:tcW w:w="7632" w:type="dxa"/>
            <w:gridSpan w:val="11"/>
          </w:tcPr>
          <w:p w:rsidR="00213613" w:rsidRPr="00E51353" w:rsidRDefault="00213613" w:rsidP="00A06AE5">
            <w:pPr>
              <w:rPr>
                <w:rFonts w:ascii="Arial" w:hAnsi="Arial" w:cs="Arial"/>
                <w:b/>
                <w:bCs/>
              </w:rPr>
            </w:pPr>
            <w:r>
              <w:rPr>
                <w:rFonts w:ascii="Arial" w:hAnsi="Arial" w:cs="Arial"/>
                <w:i/>
              </w:rPr>
              <w:t>TBD</w:t>
            </w:r>
          </w:p>
        </w:tc>
      </w:tr>
      <w:tr w:rsidR="00213613" w:rsidRPr="00083469">
        <w:tc>
          <w:tcPr>
            <w:tcW w:w="4068" w:type="dxa"/>
            <w:gridSpan w:val="11"/>
          </w:tcPr>
          <w:p w:rsidR="00213613" w:rsidRPr="00083469" w:rsidRDefault="00213613" w:rsidP="00A06AE5">
            <w:pPr>
              <w:rPr>
                <w:rFonts w:ascii="Arial" w:hAnsi="Arial" w:cs="Arial"/>
              </w:rPr>
            </w:pPr>
            <w:r w:rsidRPr="00083469">
              <w:rPr>
                <w:rFonts w:ascii="Arial" w:hAnsi="Arial" w:cs="Arial"/>
                <w:b/>
                <w:bCs/>
              </w:rPr>
              <w:t>Class Meeting Days &amp; Times:</w:t>
            </w:r>
          </w:p>
        </w:tc>
        <w:tc>
          <w:tcPr>
            <w:tcW w:w="6372" w:type="dxa"/>
            <w:gridSpan w:val="7"/>
          </w:tcPr>
          <w:p w:rsidR="00213613" w:rsidRPr="00083469" w:rsidRDefault="00213613" w:rsidP="00D42A95">
            <w:pPr>
              <w:jc w:val="center"/>
              <w:rPr>
                <w:rFonts w:ascii="Arial" w:hAnsi="Arial" w:cs="Arial"/>
                <w:b/>
                <w:bCs/>
              </w:rPr>
            </w:pPr>
            <w:r>
              <w:rPr>
                <w:rFonts w:ascii="Arial" w:hAnsi="Arial" w:cs="Arial"/>
                <w:b/>
                <w:bCs/>
              </w:rPr>
              <w:t>MTWR 08:00 – 10:20am</w:t>
            </w:r>
          </w:p>
        </w:tc>
      </w:tr>
      <w:tr w:rsidR="00213613" w:rsidRPr="00083469">
        <w:tc>
          <w:tcPr>
            <w:tcW w:w="4878" w:type="dxa"/>
            <w:gridSpan w:val="12"/>
          </w:tcPr>
          <w:p w:rsidR="00213613" w:rsidRPr="00083469" w:rsidRDefault="00213613" w:rsidP="00A06AE5">
            <w:pPr>
              <w:rPr>
                <w:rFonts w:ascii="Arial" w:hAnsi="Arial" w:cs="Arial"/>
              </w:rPr>
            </w:pPr>
            <w:r w:rsidRPr="00083469">
              <w:rPr>
                <w:rFonts w:ascii="Arial" w:hAnsi="Arial" w:cs="Arial"/>
                <w:b/>
                <w:bCs/>
              </w:rPr>
              <w:t>Course Abbreviation and Number:</w:t>
            </w:r>
          </w:p>
        </w:tc>
        <w:tc>
          <w:tcPr>
            <w:tcW w:w="5562" w:type="dxa"/>
            <w:gridSpan w:val="6"/>
          </w:tcPr>
          <w:p w:rsidR="00213613" w:rsidRPr="00083469" w:rsidRDefault="00213613" w:rsidP="009D2384">
            <w:pPr>
              <w:rPr>
                <w:rFonts w:ascii="Arial" w:hAnsi="Arial" w:cs="Arial"/>
                <w:b/>
                <w:bCs/>
              </w:rPr>
            </w:pPr>
            <w:r>
              <w:rPr>
                <w:rFonts w:ascii="Arial" w:hAnsi="Arial" w:cs="Arial"/>
                <w:b/>
                <w:bCs/>
              </w:rPr>
              <w:t xml:space="preserve">                 </w:t>
            </w:r>
            <w:r w:rsidRPr="00083469">
              <w:rPr>
                <w:rFonts w:ascii="Arial" w:hAnsi="Arial" w:cs="Arial"/>
                <w:b/>
                <w:bCs/>
              </w:rPr>
              <w:t>MATH 2003</w:t>
            </w:r>
          </w:p>
        </w:tc>
      </w:tr>
      <w:tr w:rsidR="00213613" w:rsidRPr="00083469">
        <w:tc>
          <w:tcPr>
            <w:tcW w:w="2178" w:type="dxa"/>
            <w:gridSpan w:val="3"/>
          </w:tcPr>
          <w:p w:rsidR="00213613" w:rsidRPr="00083469" w:rsidRDefault="00213613" w:rsidP="00A06AE5">
            <w:pPr>
              <w:rPr>
                <w:rFonts w:ascii="Arial" w:hAnsi="Arial" w:cs="Arial"/>
                <w:bCs/>
              </w:rPr>
            </w:pPr>
            <w:r w:rsidRPr="00083469">
              <w:rPr>
                <w:rFonts w:ascii="Arial" w:hAnsi="Arial" w:cs="Arial"/>
                <w:b/>
                <w:bCs/>
              </w:rPr>
              <w:t>Catalog Description:</w:t>
            </w:r>
          </w:p>
        </w:tc>
        <w:tc>
          <w:tcPr>
            <w:tcW w:w="8262" w:type="dxa"/>
            <w:gridSpan w:val="15"/>
          </w:tcPr>
          <w:p w:rsidR="00213613" w:rsidRDefault="00213613" w:rsidP="00A06AE5">
            <w:pPr>
              <w:rPr>
                <w:rFonts w:ascii="Arial" w:hAnsi="Arial" w:cs="Arial"/>
                <w:b/>
                <w:bCs/>
              </w:rPr>
            </w:pPr>
            <w:r>
              <w:t xml:space="preserve"> </w:t>
            </w:r>
            <w:r w:rsidRPr="009B224F">
              <w:rPr>
                <w:rFonts w:ascii="Arial" w:hAnsi="Arial" w:cs="Arial"/>
                <w:b/>
                <w:bCs/>
              </w:rPr>
              <w:t>MATH 2003. Elementary Statistics. (3-0) Credit 3 semester hours. An introduction to the concepts and methods of statistics, topics including probability, random variables, binomial and normal distributions, random sampling, statistical inference, estimation, testing hypotheses, linear regressions and correlation, problem solving, chi-square test and categorical data, and analysis of variance.</w:t>
            </w:r>
          </w:p>
          <w:p w:rsidR="00213613" w:rsidRPr="00083469" w:rsidRDefault="00213613" w:rsidP="006B058D">
            <w:pPr>
              <w:rPr>
                <w:rFonts w:ascii="Arial" w:hAnsi="Arial" w:cs="Arial"/>
                <w:b/>
                <w:bCs/>
              </w:rPr>
            </w:pPr>
            <w:r w:rsidRPr="009B224F">
              <w:rPr>
                <w:rFonts w:ascii="Arial" w:hAnsi="Arial" w:cs="Arial"/>
                <w:b/>
                <w:bCs/>
              </w:rPr>
              <w:t>Prerequisites: Successful completion of MATH 1103 or MATH 1113 with a grade of “C” or better or the approval of the Mathematics Department.</w:t>
            </w:r>
          </w:p>
        </w:tc>
      </w:tr>
      <w:tr w:rsidR="00213613" w:rsidRPr="00083469">
        <w:tc>
          <w:tcPr>
            <w:tcW w:w="10440" w:type="dxa"/>
            <w:gridSpan w:val="18"/>
          </w:tcPr>
          <w:p w:rsidR="00213613" w:rsidRPr="00083469" w:rsidRDefault="00213613" w:rsidP="00A06AE5">
            <w:pPr>
              <w:rPr>
                <w:rFonts w:ascii="Arial" w:hAnsi="Arial" w:cs="Arial"/>
                <w:b/>
                <w:bCs/>
              </w:rPr>
            </w:pPr>
          </w:p>
        </w:tc>
      </w:tr>
      <w:tr w:rsidR="00213613" w:rsidRPr="00083469">
        <w:tc>
          <w:tcPr>
            <w:tcW w:w="2268" w:type="dxa"/>
            <w:gridSpan w:val="4"/>
          </w:tcPr>
          <w:p w:rsidR="00213613" w:rsidRPr="00083469" w:rsidRDefault="00213613" w:rsidP="00A06AE5">
            <w:pPr>
              <w:rPr>
                <w:rFonts w:ascii="Arial" w:hAnsi="Arial" w:cs="Arial"/>
                <w:b/>
                <w:bCs/>
              </w:rPr>
            </w:pPr>
            <w:r w:rsidRPr="00083469">
              <w:rPr>
                <w:rFonts w:ascii="Arial" w:hAnsi="Arial" w:cs="Arial"/>
                <w:b/>
                <w:bCs/>
              </w:rPr>
              <w:t>Prerequisites:</w:t>
            </w:r>
          </w:p>
        </w:tc>
        <w:tc>
          <w:tcPr>
            <w:tcW w:w="8172" w:type="dxa"/>
            <w:gridSpan w:val="14"/>
          </w:tcPr>
          <w:p w:rsidR="00213613" w:rsidRPr="00083469" w:rsidRDefault="00213613" w:rsidP="00A06AE5">
            <w:pPr>
              <w:rPr>
                <w:rFonts w:ascii="Arial" w:hAnsi="Arial" w:cs="Arial"/>
                <w:b/>
                <w:bCs/>
              </w:rPr>
            </w:pPr>
            <w:r w:rsidRPr="009B224F">
              <w:rPr>
                <w:rFonts w:ascii="Arial" w:hAnsi="Arial" w:cs="Arial"/>
                <w:b/>
                <w:bCs/>
              </w:rPr>
              <w:t>Prerequisites: Successful completion of MATH 1103 or MATH 1113 with a grade of “C” or better or the approval of the Mathematics Department.</w:t>
            </w:r>
          </w:p>
        </w:tc>
      </w:tr>
      <w:tr w:rsidR="00213613" w:rsidRPr="00083469">
        <w:tc>
          <w:tcPr>
            <w:tcW w:w="2268" w:type="dxa"/>
            <w:gridSpan w:val="4"/>
          </w:tcPr>
          <w:p w:rsidR="00213613" w:rsidRPr="00083469" w:rsidRDefault="00213613" w:rsidP="00A06AE5">
            <w:pPr>
              <w:rPr>
                <w:rFonts w:ascii="Arial" w:hAnsi="Arial" w:cs="Arial"/>
              </w:rPr>
            </w:pPr>
            <w:r w:rsidRPr="00083469">
              <w:rPr>
                <w:rFonts w:ascii="Arial" w:hAnsi="Arial" w:cs="Arial"/>
                <w:b/>
                <w:bCs/>
              </w:rPr>
              <w:t>Co-requisites:</w:t>
            </w:r>
          </w:p>
        </w:tc>
        <w:tc>
          <w:tcPr>
            <w:tcW w:w="8172" w:type="dxa"/>
            <w:gridSpan w:val="14"/>
          </w:tcPr>
          <w:p w:rsidR="00213613" w:rsidRPr="00083469" w:rsidRDefault="00213613" w:rsidP="00A06AE5">
            <w:pPr>
              <w:rPr>
                <w:rFonts w:ascii="Arial" w:hAnsi="Arial" w:cs="Arial"/>
                <w:b/>
                <w:bCs/>
              </w:rPr>
            </w:pPr>
            <w:r w:rsidRPr="00083469">
              <w:rPr>
                <w:rFonts w:ascii="Arial" w:hAnsi="Arial" w:cs="Arial"/>
                <w:b/>
                <w:bCs/>
              </w:rPr>
              <w:t>NA</w:t>
            </w:r>
          </w:p>
        </w:tc>
      </w:tr>
      <w:tr w:rsidR="00213613" w:rsidRPr="00083469">
        <w:tc>
          <w:tcPr>
            <w:tcW w:w="10440" w:type="dxa"/>
            <w:gridSpan w:val="18"/>
          </w:tcPr>
          <w:p w:rsidR="00213613" w:rsidRPr="00083469" w:rsidRDefault="00213613" w:rsidP="00A06AE5">
            <w:pPr>
              <w:rPr>
                <w:rFonts w:ascii="Arial" w:hAnsi="Arial" w:cs="Arial"/>
                <w:b/>
                <w:bCs/>
              </w:rPr>
            </w:pPr>
          </w:p>
        </w:tc>
      </w:tr>
      <w:tr w:rsidR="00213613" w:rsidRPr="00083469">
        <w:tc>
          <w:tcPr>
            <w:tcW w:w="1638" w:type="dxa"/>
            <w:gridSpan w:val="2"/>
          </w:tcPr>
          <w:p w:rsidR="00213613" w:rsidRPr="00083469" w:rsidRDefault="00213613" w:rsidP="00A06AE5">
            <w:pPr>
              <w:rPr>
                <w:rFonts w:ascii="Arial" w:hAnsi="Arial" w:cs="Arial"/>
                <w:i/>
              </w:rPr>
            </w:pPr>
            <w:r w:rsidRPr="00083469">
              <w:rPr>
                <w:rFonts w:ascii="Arial" w:hAnsi="Arial" w:cs="Arial"/>
                <w:b/>
                <w:bCs/>
              </w:rPr>
              <w:t>Required Text:</w:t>
            </w:r>
          </w:p>
        </w:tc>
        <w:tc>
          <w:tcPr>
            <w:tcW w:w="8802" w:type="dxa"/>
            <w:gridSpan w:val="16"/>
          </w:tcPr>
          <w:p w:rsidR="00213613" w:rsidRPr="00083469" w:rsidRDefault="00213613" w:rsidP="00772251">
            <w:pPr>
              <w:rPr>
                <w:rFonts w:ascii="Arial" w:hAnsi="Arial" w:cs="Arial"/>
                <w:b/>
                <w:bCs/>
              </w:rPr>
            </w:pPr>
            <w:r w:rsidRPr="00083469">
              <w:rPr>
                <w:rFonts w:ascii="Arial" w:hAnsi="Arial" w:cs="Arial"/>
                <w:b/>
                <w:bCs/>
              </w:rPr>
              <w:t xml:space="preserve">Statistics, </w:t>
            </w:r>
            <w:r>
              <w:rPr>
                <w:rFonts w:ascii="Arial" w:hAnsi="Arial" w:cs="Arial"/>
                <w:b/>
                <w:bCs/>
              </w:rPr>
              <w:t>Informed Decisions Using Data, 3r</w:t>
            </w:r>
            <w:r w:rsidRPr="00083469">
              <w:rPr>
                <w:rFonts w:ascii="Arial" w:hAnsi="Arial" w:cs="Arial"/>
                <w:b/>
                <w:bCs/>
              </w:rPr>
              <w:t xml:space="preserve">d Edition, by Sullivan, III, </w:t>
            </w:r>
          </w:p>
          <w:p w:rsidR="00213613" w:rsidRPr="00083469" w:rsidRDefault="00213613" w:rsidP="00772251">
            <w:pPr>
              <w:rPr>
                <w:rFonts w:ascii="Arial" w:hAnsi="Arial" w:cs="Arial"/>
                <w:b/>
                <w:bCs/>
              </w:rPr>
            </w:pPr>
            <w:r w:rsidRPr="00083469">
              <w:rPr>
                <w:rFonts w:ascii="Arial" w:hAnsi="Arial" w:cs="Arial"/>
                <w:b/>
                <w:bCs/>
              </w:rPr>
              <w:t xml:space="preserve">Michael, Prentice Hall, (packaged with MyStatLab) </w:t>
            </w:r>
          </w:p>
        </w:tc>
      </w:tr>
      <w:tr w:rsidR="00213613" w:rsidRPr="00083469">
        <w:tc>
          <w:tcPr>
            <w:tcW w:w="10440" w:type="dxa"/>
            <w:gridSpan w:val="18"/>
          </w:tcPr>
          <w:p w:rsidR="00213613" w:rsidRPr="00083469" w:rsidRDefault="00213613" w:rsidP="00A06AE5">
            <w:pPr>
              <w:rPr>
                <w:rFonts w:ascii="Arial" w:hAnsi="Arial" w:cs="Arial"/>
                <w:b/>
                <w:bCs/>
              </w:rPr>
            </w:pPr>
            <w:r>
              <w:rPr>
                <w:rFonts w:ascii="Arial" w:hAnsi="Arial" w:cs="Arial"/>
                <w:b/>
                <w:bCs/>
              </w:rPr>
              <w:t>Required Calculator:  Ti - 83, TI - 83 Plus, TI - 83 Plus, Silver Edition, or TI 84 Version</w:t>
            </w:r>
          </w:p>
        </w:tc>
      </w:tr>
      <w:tr w:rsidR="00213613" w:rsidRPr="00083469">
        <w:tc>
          <w:tcPr>
            <w:tcW w:w="2988" w:type="dxa"/>
            <w:gridSpan w:val="8"/>
          </w:tcPr>
          <w:p w:rsidR="00213613" w:rsidRPr="00083469" w:rsidRDefault="00213613" w:rsidP="00A06AE5">
            <w:pPr>
              <w:rPr>
                <w:rFonts w:ascii="Arial" w:hAnsi="Arial" w:cs="Arial"/>
                <w:b/>
              </w:rPr>
            </w:pPr>
            <w:r w:rsidRPr="00083469">
              <w:rPr>
                <w:rFonts w:ascii="Arial" w:hAnsi="Arial" w:cs="Arial"/>
                <w:b/>
              </w:rPr>
              <w:t>Recommended Text:</w:t>
            </w:r>
          </w:p>
        </w:tc>
        <w:tc>
          <w:tcPr>
            <w:tcW w:w="7452" w:type="dxa"/>
            <w:gridSpan w:val="10"/>
          </w:tcPr>
          <w:p w:rsidR="00213613" w:rsidRPr="00083469" w:rsidRDefault="00213613" w:rsidP="00A06AE5">
            <w:pPr>
              <w:rPr>
                <w:rFonts w:ascii="Arial" w:hAnsi="Arial" w:cs="Arial"/>
                <w:b/>
                <w:bCs/>
              </w:rPr>
            </w:pPr>
            <w:r w:rsidRPr="00083469">
              <w:rPr>
                <w:rFonts w:ascii="Arial" w:hAnsi="Arial" w:cs="Arial"/>
                <w:b/>
                <w:bCs/>
              </w:rPr>
              <w:t>NA</w:t>
            </w:r>
          </w:p>
        </w:tc>
      </w:tr>
      <w:tr w:rsidR="00213613" w:rsidRPr="00083469">
        <w:tc>
          <w:tcPr>
            <w:tcW w:w="10440" w:type="dxa"/>
            <w:gridSpan w:val="18"/>
          </w:tcPr>
          <w:p w:rsidR="00213613" w:rsidRPr="00083469" w:rsidRDefault="00213613" w:rsidP="00A06AE5">
            <w:pPr>
              <w:ind w:left="72"/>
              <w:rPr>
                <w:rFonts w:ascii="Arial" w:hAnsi="Arial" w:cs="Arial"/>
              </w:rPr>
            </w:pPr>
          </w:p>
        </w:tc>
      </w:tr>
      <w:tr w:rsidR="00213613" w:rsidRPr="00083469">
        <w:tc>
          <w:tcPr>
            <w:tcW w:w="3258" w:type="dxa"/>
            <w:gridSpan w:val="9"/>
          </w:tcPr>
          <w:p w:rsidR="00213613" w:rsidRPr="00083469" w:rsidRDefault="00213613" w:rsidP="00A06AE5">
            <w:pPr>
              <w:rPr>
                <w:rFonts w:ascii="Arial" w:hAnsi="Arial" w:cs="Arial"/>
                <w:b/>
                <w:bCs/>
              </w:rPr>
            </w:pPr>
            <w:r w:rsidRPr="00083469">
              <w:rPr>
                <w:rFonts w:ascii="Arial" w:hAnsi="Arial" w:cs="Arial"/>
                <w:b/>
                <w:bCs/>
              </w:rPr>
              <w:t xml:space="preserve">Access to Learning Resources:  </w:t>
            </w:r>
          </w:p>
          <w:p w:rsidR="00213613" w:rsidRPr="00083469" w:rsidRDefault="00213613" w:rsidP="00A06AE5">
            <w:pPr>
              <w:rPr>
                <w:rFonts w:ascii="Arial" w:hAnsi="Arial" w:cs="Arial"/>
                <w:b/>
                <w:bCs/>
              </w:rPr>
            </w:pPr>
          </w:p>
        </w:tc>
        <w:tc>
          <w:tcPr>
            <w:tcW w:w="7182" w:type="dxa"/>
            <w:gridSpan w:val="9"/>
          </w:tcPr>
          <w:p w:rsidR="00213613" w:rsidRPr="00083469" w:rsidRDefault="00213613" w:rsidP="00A06AE5">
            <w:pPr>
              <w:ind w:left="72"/>
              <w:rPr>
                <w:rFonts w:ascii="Arial" w:hAnsi="Arial" w:cs="Arial"/>
              </w:rPr>
            </w:pPr>
            <w:r w:rsidRPr="00083469">
              <w:rPr>
                <w:rFonts w:ascii="Arial" w:hAnsi="Arial" w:cs="Arial"/>
              </w:rPr>
              <w:t xml:space="preserve">PVAMU Library: </w:t>
            </w:r>
          </w:p>
          <w:p w:rsidR="00213613" w:rsidRPr="00083469" w:rsidRDefault="00213613" w:rsidP="00A06AE5">
            <w:pPr>
              <w:ind w:left="360" w:firstLine="252"/>
              <w:rPr>
                <w:rFonts w:ascii="Arial" w:hAnsi="Arial" w:cs="Arial"/>
              </w:rPr>
            </w:pPr>
            <w:r w:rsidRPr="00083469">
              <w:rPr>
                <w:rFonts w:ascii="Arial" w:hAnsi="Arial" w:cs="Arial"/>
              </w:rPr>
              <w:t xml:space="preserve">phone: (936) 261-1500; </w:t>
            </w:r>
          </w:p>
          <w:p w:rsidR="00213613" w:rsidRPr="00083469" w:rsidRDefault="00213613" w:rsidP="00A06AE5">
            <w:pPr>
              <w:ind w:left="360" w:firstLine="252"/>
              <w:rPr>
                <w:rFonts w:ascii="Arial" w:hAnsi="Arial" w:cs="Arial"/>
              </w:rPr>
            </w:pPr>
            <w:r w:rsidRPr="00083469">
              <w:rPr>
                <w:rFonts w:ascii="Arial" w:hAnsi="Arial" w:cs="Arial"/>
              </w:rPr>
              <w:t xml:space="preserve">web: </w:t>
            </w:r>
            <w:hyperlink r:id="rId7" w:history="1">
              <w:r w:rsidRPr="00083469">
                <w:rPr>
                  <w:rStyle w:val="Hyperlink"/>
                  <w:rFonts w:ascii="Arial" w:hAnsi="Arial" w:cs="Arial"/>
                </w:rPr>
                <w:t>http://www.tamu.edu/pvamu/library/</w:t>
              </w:r>
            </w:hyperlink>
            <w:r w:rsidRPr="00083469">
              <w:rPr>
                <w:rFonts w:ascii="Arial" w:hAnsi="Arial" w:cs="Arial"/>
              </w:rPr>
              <w:t xml:space="preserve">  </w:t>
            </w:r>
          </w:p>
          <w:p w:rsidR="00213613" w:rsidRPr="00083469" w:rsidRDefault="00213613" w:rsidP="00A06AE5">
            <w:pPr>
              <w:ind w:left="72"/>
              <w:rPr>
                <w:rFonts w:ascii="Arial" w:hAnsi="Arial" w:cs="Arial"/>
              </w:rPr>
            </w:pPr>
            <w:r w:rsidRPr="00083469">
              <w:rPr>
                <w:rFonts w:ascii="Arial" w:hAnsi="Arial" w:cs="Arial"/>
              </w:rPr>
              <w:t xml:space="preserve">University Bookstore: </w:t>
            </w:r>
          </w:p>
          <w:p w:rsidR="00213613" w:rsidRPr="00083469" w:rsidRDefault="00213613" w:rsidP="00A06AE5">
            <w:pPr>
              <w:ind w:left="360" w:firstLine="252"/>
              <w:rPr>
                <w:rFonts w:ascii="Arial" w:hAnsi="Arial" w:cs="Arial"/>
              </w:rPr>
            </w:pPr>
            <w:r w:rsidRPr="00083469">
              <w:rPr>
                <w:rFonts w:ascii="Arial" w:hAnsi="Arial" w:cs="Arial"/>
              </w:rPr>
              <w:t>phone:  (936) 261-1990;</w:t>
            </w:r>
          </w:p>
          <w:p w:rsidR="00213613" w:rsidRPr="00083469" w:rsidRDefault="00213613" w:rsidP="00A06AE5">
            <w:pPr>
              <w:ind w:left="360" w:firstLine="252"/>
              <w:rPr>
                <w:rFonts w:ascii="Arial" w:hAnsi="Arial" w:cs="Arial"/>
              </w:rPr>
            </w:pPr>
            <w:r w:rsidRPr="00083469">
              <w:rPr>
                <w:rFonts w:ascii="Arial" w:hAnsi="Arial" w:cs="Arial"/>
              </w:rPr>
              <w:t xml:space="preserve">web:  </w:t>
            </w:r>
            <w:hyperlink r:id="rId8" w:history="1">
              <w:r w:rsidRPr="00083469">
                <w:rPr>
                  <w:rStyle w:val="Hyperlink"/>
                  <w:rFonts w:ascii="Arial" w:hAnsi="Arial" w:cs="Arial"/>
                </w:rPr>
                <w:t>https://www.bkstr.com/Home/10001-10734-1?demoKey=d</w:t>
              </w:r>
            </w:hyperlink>
          </w:p>
        </w:tc>
      </w:tr>
      <w:tr w:rsidR="00213613" w:rsidRPr="00083469">
        <w:tc>
          <w:tcPr>
            <w:tcW w:w="10440" w:type="dxa"/>
            <w:gridSpan w:val="18"/>
          </w:tcPr>
          <w:p w:rsidR="00213613" w:rsidRPr="00083469" w:rsidRDefault="00213613" w:rsidP="00A06AE5">
            <w:pPr>
              <w:jc w:val="center"/>
              <w:rPr>
                <w:rFonts w:ascii="Arial" w:hAnsi="Arial" w:cs="Arial"/>
                <w:b/>
                <w:bCs/>
              </w:rPr>
            </w:pPr>
          </w:p>
        </w:tc>
      </w:tr>
      <w:tr w:rsidR="00213613" w:rsidRPr="00083469">
        <w:tc>
          <w:tcPr>
            <w:tcW w:w="10440" w:type="dxa"/>
            <w:gridSpan w:val="18"/>
          </w:tcPr>
          <w:p w:rsidR="00213613" w:rsidRPr="00083469" w:rsidRDefault="00213613" w:rsidP="00A06AE5">
            <w:pPr>
              <w:rPr>
                <w:rFonts w:ascii="Arial" w:hAnsi="Arial" w:cs="Arial"/>
                <w:b/>
                <w:bCs/>
              </w:rPr>
            </w:pPr>
            <w:r w:rsidRPr="00083469">
              <w:rPr>
                <w:rFonts w:ascii="Arial" w:hAnsi="Arial" w:cs="Arial"/>
                <w:b/>
                <w:bCs/>
              </w:rPr>
              <w:t>Course Goals or Overview:</w:t>
            </w:r>
            <w:r w:rsidRPr="00083469">
              <w:rPr>
                <w:rFonts w:ascii="Arial" w:hAnsi="Arial" w:cs="Arial"/>
                <w:b/>
                <w:bCs/>
              </w:rPr>
              <w:tab/>
            </w:r>
          </w:p>
        </w:tc>
      </w:tr>
      <w:tr w:rsidR="00213613" w:rsidRPr="00083469" w:rsidTr="00E56819">
        <w:trPr>
          <w:trHeight w:val="315"/>
        </w:trPr>
        <w:tc>
          <w:tcPr>
            <w:tcW w:w="828" w:type="dxa"/>
            <w:tcBorders>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bottom w:val="single" w:sz="4" w:space="0" w:color="auto"/>
              <w:right w:val="single" w:sz="4" w:space="0" w:color="auto"/>
            </w:tcBorders>
          </w:tcPr>
          <w:p w:rsidR="00213613" w:rsidRPr="00083469" w:rsidRDefault="00213613" w:rsidP="005C6BC2">
            <w:pPr>
              <w:spacing w:before="100" w:beforeAutospacing="1" w:after="100" w:afterAutospacing="1"/>
              <w:ind w:left="360" w:hanging="360"/>
              <w:jc w:val="both"/>
              <w:rPr>
                <w:rFonts w:ascii="Arial" w:hAnsi="Arial" w:cs="Arial"/>
                <w:i/>
                <w:color w:val="FF0000"/>
              </w:rPr>
            </w:pPr>
            <w:r w:rsidRPr="00083469">
              <w:rPr>
                <w:rFonts w:ascii="Arial" w:hAnsi="Arial" w:cs="Arial"/>
              </w:rPr>
              <w:t>The goal of this course is to…</w:t>
            </w:r>
            <w:r w:rsidRPr="00083469">
              <w:rPr>
                <w:bCs/>
                <w:color w:val="000000"/>
              </w:rPr>
              <w:t xml:space="preserve"> </w:t>
            </w:r>
          </w:p>
        </w:tc>
        <w:tc>
          <w:tcPr>
            <w:tcW w:w="2112" w:type="dxa"/>
            <w:tcBorders>
              <w:left w:val="single" w:sz="4" w:space="0" w:color="auto"/>
              <w:bottom w:val="single" w:sz="4" w:space="0" w:color="auto"/>
            </w:tcBorders>
          </w:tcPr>
          <w:p w:rsidR="00213613" w:rsidRPr="00083469" w:rsidRDefault="00213613" w:rsidP="00A06AE5">
            <w:pPr>
              <w:rPr>
                <w:rFonts w:ascii="Arial" w:hAnsi="Arial" w:cs="Arial"/>
                <w:i/>
                <w:color w:val="FF0000"/>
              </w:rPr>
            </w:pPr>
          </w:p>
        </w:tc>
      </w:tr>
      <w:tr w:rsidR="00213613" w:rsidRPr="00083469" w:rsidTr="00E56819">
        <w:trPr>
          <w:trHeight w:val="465"/>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jc w:val="both"/>
              <w:rPr>
                <w:rFonts w:ascii="Arial" w:hAnsi="Arial" w:cs="Arial"/>
              </w:rPr>
            </w:pPr>
            <w:r>
              <w:rPr>
                <w:bCs/>
                <w:color w:val="000000"/>
              </w:rPr>
              <w:t xml:space="preserve">•    </w:t>
            </w:r>
            <w:r w:rsidRPr="00083469">
              <w:rPr>
                <w:bCs/>
                <w:color w:val="000000"/>
              </w:rPr>
              <w:t xml:space="preserve">Recognize and apply statistical terminology.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CT, CS and EQ</w:t>
            </w:r>
          </w:p>
        </w:tc>
      </w:tr>
      <w:tr w:rsidR="00213613" w:rsidRPr="00083469" w:rsidTr="00E56819">
        <w:trPr>
          <w:trHeight w:val="990"/>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Default="00213613" w:rsidP="00E56819">
            <w:pPr>
              <w:spacing w:before="100" w:beforeAutospacing="1" w:after="100" w:afterAutospacing="1"/>
              <w:ind w:left="360" w:hanging="360"/>
              <w:jc w:val="both"/>
              <w:rPr>
                <w:bCs/>
                <w:color w:val="000000"/>
              </w:rPr>
            </w:pPr>
            <w:r w:rsidRPr="00083469">
              <w:rPr>
                <w:rFonts w:ascii="Symbol" w:hAnsi="Symbol"/>
                <w:bCs/>
                <w:color w:val="000000"/>
              </w:rPr>
              <w:t></w:t>
            </w:r>
            <w:r>
              <w:rPr>
                <w:bCs/>
                <w:color w:val="000000"/>
              </w:rPr>
              <w:t>     I</w:t>
            </w:r>
            <w:r w:rsidRPr="00083469">
              <w:rPr>
                <w:bCs/>
                <w:color w:val="000000"/>
              </w:rPr>
              <w:t xml:space="preserve">nterpret ideas of population versus sample, random variables and techniques of descriptive statistics including frequency distributions, stem and leaf plots, box-plots and scatter-plots.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EQ</w:t>
            </w:r>
          </w:p>
        </w:tc>
      </w:tr>
      <w:tr w:rsidR="00213613" w:rsidRPr="00083469" w:rsidTr="00E56819">
        <w:trPr>
          <w:trHeight w:val="1050"/>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ind w:left="360" w:hanging="360"/>
              <w:jc w:val="both"/>
              <w:rPr>
                <w:rFonts w:ascii="Symbol" w:hAnsi="Symbol"/>
                <w:bCs/>
                <w:color w:val="000000"/>
              </w:rPr>
            </w:pPr>
            <w:r w:rsidRPr="00083469">
              <w:rPr>
                <w:rFonts w:ascii="Symbol" w:hAnsi="Symbol"/>
                <w:bCs/>
                <w:color w:val="000000"/>
              </w:rPr>
              <w:t></w:t>
            </w:r>
            <w:r w:rsidRPr="00083469">
              <w:rPr>
                <w:bCs/>
                <w:color w:val="000000"/>
              </w:rPr>
              <w:t xml:space="preserve">    Calculate and interpret measures of central tendency, including mean, median and mode and measures of dispersion to apply the 68-95-99.7 rule, calculator/statistical computer packages.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CT and EQ</w:t>
            </w:r>
          </w:p>
        </w:tc>
      </w:tr>
      <w:tr w:rsidR="00213613" w:rsidRPr="00083469" w:rsidTr="00E56819">
        <w:trPr>
          <w:trHeight w:val="510"/>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ind w:left="360" w:hanging="360"/>
              <w:jc w:val="both"/>
              <w:rPr>
                <w:rFonts w:ascii="Symbol" w:hAnsi="Symbol"/>
                <w:bCs/>
                <w:color w:val="000000"/>
              </w:rPr>
            </w:pPr>
            <w:r w:rsidRPr="00083469">
              <w:rPr>
                <w:rFonts w:ascii="Symbol" w:hAnsi="Symbol"/>
                <w:bCs/>
                <w:color w:val="000000"/>
              </w:rPr>
              <w:t></w:t>
            </w:r>
            <w:r w:rsidRPr="00083469">
              <w:rPr>
                <w:bCs/>
                <w:color w:val="000000"/>
              </w:rPr>
              <w:t xml:space="preserve">    Apply basic ideas of probability and its applications to statistics.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CT</w:t>
            </w:r>
            <w:r>
              <w:rPr>
                <w:rFonts w:ascii="Arial" w:hAnsi="Arial" w:cs="Arial"/>
              </w:rPr>
              <w:t>, CS</w:t>
            </w:r>
            <w:r w:rsidRPr="00E56819">
              <w:rPr>
                <w:rFonts w:ascii="Arial" w:hAnsi="Arial" w:cs="Arial"/>
              </w:rPr>
              <w:t xml:space="preserve"> and EQ</w:t>
            </w:r>
          </w:p>
        </w:tc>
      </w:tr>
      <w:tr w:rsidR="00213613" w:rsidRPr="00083469" w:rsidTr="00E56819">
        <w:trPr>
          <w:trHeight w:val="960"/>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ind w:left="360" w:hanging="360"/>
              <w:jc w:val="both"/>
              <w:rPr>
                <w:rFonts w:ascii="Symbol" w:hAnsi="Symbol"/>
                <w:bCs/>
                <w:color w:val="000000"/>
              </w:rPr>
            </w:pPr>
            <w:r w:rsidRPr="00083469">
              <w:rPr>
                <w:rFonts w:ascii="Symbol" w:hAnsi="Symbol"/>
                <w:bCs/>
                <w:color w:val="000000"/>
              </w:rPr>
              <w:t></w:t>
            </w:r>
            <w:r w:rsidRPr="00083469">
              <w:rPr>
                <w:bCs/>
                <w:color w:val="000000"/>
              </w:rPr>
              <w:t>    </w:t>
            </w:r>
            <w:r>
              <w:rPr>
                <w:bCs/>
                <w:color w:val="000000"/>
              </w:rPr>
              <w:t xml:space="preserve">Define, explain and express </w:t>
            </w:r>
            <w:r w:rsidRPr="00083469">
              <w:rPr>
                <w:bCs/>
                <w:color w:val="000000"/>
              </w:rPr>
              <w:t xml:space="preserve">discrete and continuous random variables and theoretical probability distributions with emphasis on the binomial and normal distributions.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CT and EQ</w:t>
            </w:r>
          </w:p>
        </w:tc>
      </w:tr>
      <w:tr w:rsidR="00213613" w:rsidRPr="00083469" w:rsidTr="00E56819">
        <w:trPr>
          <w:trHeight w:val="540"/>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ind w:left="360" w:hanging="360"/>
              <w:jc w:val="both"/>
              <w:rPr>
                <w:rFonts w:ascii="Symbol" w:hAnsi="Symbol"/>
                <w:bCs/>
                <w:color w:val="000000"/>
              </w:rPr>
            </w:pPr>
            <w:r w:rsidRPr="00083469">
              <w:rPr>
                <w:rFonts w:ascii="Symbol" w:hAnsi="Symbol"/>
                <w:bCs/>
                <w:color w:val="000000"/>
              </w:rPr>
              <w:t></w:t>
            </w:r>
            <w:r w:rsidRPr="00083469">
              <w:rPr>
                <w:bCs/>
                <w:color w:val="000000"/>
              </w:rPr>
              <w:t xml:space="preserve">     Apply </w:t>
            </w:r>
            <w:r>
              <w:rPr>
                <w:bCs/>
                <w:color w:val="000000"/>
              </w:rPr>
              <w:t xml:space="preserve">and write </w:t>
            </w:r>
            <w:r w:rsidRPr="00083469">
              <w:rPr>
                <w:bCs/>
                <w:color w:val="000000"/>
              </w:rPr>
              <w:t xml:space="preserve">the Central Limit Theorem to the sampling process.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CT and EQ</w:t>
            </w:r>
          </w:p>
        </w:tc>
      </w:tr>
      <w:tr w:rsidR="00213613" w:rsidRPr="00083469" w:rsidTr="00E56819">
        <w:trPr>
          <w:trHeight w:val="645"/>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ind w:left="360" w:hanging="360"/>
              <w:jc w:val="both"/>
              <w:rPr>
                <w:rFonts w:ascii="Symbol" w:hAnsi="Symbol"/>
                <w:bCs/>
                <w:color w:val="000000"/>
              </w:rPr>
            </w:pPr>
            <w:r w:rsidRPr="00083469">
              <w:rPr>
                <w:rFonts w:ascii="Symbol" w:hAnsi="Symbol"/>
                <w:bCs/>
                <w:color w:val="000000"/>
              </w:rPr>
              <w:t></w:t>
            </w:r>
            <w:r w:rsidRPr="00083469">
              <w:rPr>
                <w:bCs/>
                <w:color w:val="000000"/>
              </w:rPr>
              <w:t xml:space="preserve">     Estimate </w:t>
            </w:r>
            <w:r>
              <w:rPr>
                <w:bCs/>
                <w:color w:val="000000"/>
              </w:rPr>
              <w:t xml:space="preserve">and evaluate </w:t>
            </w:r>
            <w:r w:rsidRPr="00083469">
              <w:rPr>
                <w:bCs/>
                <w:color w:val="000000"/>
              </w:rPr>
              <w:t xml:space="preserve">the means, proportion and variance using point estimation &amp; confidence intervals.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CT and EQ</w:t>
            </w:r>
          </w:p>
        </w:tc>
      </w:tr>
      <w:tr w:rsidR="00213613" w:rsidRPr="00083469" w:rsidTr="00E56819">
        <w:trPr>
          <w:trHeight w:val="465"/>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ind w:left="360" w:hanging="360"/>
              <w:jc w:val="both"/>
              <w:rPr>
                <w:rFonts w:ascii="Symbol" w:hAnsi="Symbol"/>
                <w:bCs/>
                <w:color w:val="000000"/>
              </w:rPr>
            </w:pPr>
            <w:r w:rsidRPr="00083469">
              <w:rPr>
                <w:rFonts w:ascii="Symbol" w:hAnsi="Symbol"/>
                <w:bCs/>
                <w:color w:val="000000"/>
              </w:rPr>
              <w:t></w:t>
            </w:r>
            <w:r w:rsidRPr="00083469">
              <w:rPr>
                <w:bCs/>
                <w:color w:val="000000"/>
              </w:rPr>
              <w:t xml:space="preserve">     Demonstrate </w:t>
            </w:r>
            <w:r>
              <w:rPr>
                <w:bCs/>
                <w:color w:val="000000"/>
              </w:rPr>
              <w:t xml:space="preserve">and apply </w:t>
            </w:r>
            <w:r w:rsidRPr="00083469">
              <w:rPr>
                <w:bCs/>
                <w:color w:val="000000"/>
              </w:rPr>
              <w:t xml:space="preserve">skills in hypothesis testing.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CT and EQ</w:t>
            </w:r>
          </w:p>
        </w:tc>
      </w:tr>
      <w:tr w:rsidR="00213613" w:rsidRPr="00083469" w:rsidTr="00E56819">
        <w:trPr>
          <w:trHeight w:val="675"/>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ind w:left="360" w:hanging="360"/>
              <w:jc w:val="both"/>
              <w:rPr>
                <w:rFonts w:ascii="Symbol" w:hAnsi="Symbol"/>
                <w:bCs/>
                <w:color w:val="000000"/>
              </w:rPr>
            </w:pPr>
            <w:r w:rsidRPr="00083469">
              <w:rPr>
                <w:rFonts w:ascii="Symbol" w:hAnsi="Symbol"/>
                <w:bCs/>
                <w:color w:val="000000"/>
              </w:rPr>
              <w:t></w:t>
            </w:r>
            <w:r w:rsidRPr="00083469">
              <w:rPr>
                <w:bCs/>
                <w:color w:val="000000"/>
              </w:rPr>
              <w:t>     </w:t>
            </w:r>
            <w:r>
              <w:rPr>
                <w:bCs/>
                <w:color w:val="000000"/>
              </w:rPr>
              <w:t>U</w:t>
            </w:r>
            <w:r w:rsidRPr="00083469">
              <w:rPr>
                <w:bCs/>
                <w:color w:val="000000"/>
              </w:rPr>
              <w:t xml:space="preserve">se linear regression to find the "line of best fit" for two variables and calculate and interpret correlation coefficients.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CS</w:t>
            </w:r>
          </w:p>
        </w:tc>
      </w:tr>
      <w:tr w:rsidR="00213613" w:rsidRPr="00083469" w:rsidTr="00E56819">
        <w:trPr>
          <w:trHeight w:val="525"/>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Pr="00083469" w:rsidRDefault="00213613" w:rsidP="00E56819">
            <w:pPr>
              <w:spacing w:before="100" w:beforeAutospacing="1" w:after="100" w:afterAutospacing="1"/>
              <w:ind w:left="360" w:hanging="360"/>
              <w:jc w:val="both"/>
              <w:rPr>
                <w:rFonts w:ascii="Symbol" w:hAnsi="Symbol"/>
                <w:bCs/>
                <w:color w:val="000000"/>
              </w:rPr>
            </w:pPr>
            <w:r w:rsidRPr="00083469">
              <w:rPr>
                <w:rFonts w:ascii="Symbol" w:hAnsi="Symbol"/>
                <w:bCs/>
                <w:color w:val="000000"/>
              </w:rPr>
              <w:t></w:t>
            </w:r>
            <w:r>
              <w:rPr>
                <w:bCs/>
                <w:color w:val="000000"/>
              </w:rPr>
              <w:t>      </w:t>
            </w:r>
            <w:r w:rsidRPr="00083469">
              <w:rPr>
                <w:bCs/>
                <w:color w:val="000000"/>
              </w:rPr>
              <w:t xml:space="preserve">Apply the chi-square procedure. </w:t>
            </w: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Pr>
                <w:rFonts w:ascii="Arial" w:hAnsi="Arial" w:cs="Arial"/>
              </w:rPr>
              <w:t xml:space="preserve">CT and </w:t>
            </w:r>
            <w:r w:rsidRPr="00E56819">
              <w:rPr>
                <w:rFonts w:ascii="Arial" w:hAnsi="Arial" w:cs="Arial"/>
              </w:rPr>
              <w:t>EQ</w:t>
            </w:r>
          </w:p>
        </w:tc>
      </w:tr>
      <w:tr w:rsidR="00213613" w:rsidRPr="00083469" w:rsidTr="00E56819">
        <w:trPr>
          <w:trHeight w:val="930"/>
        </w:trPr>
        <w:tc>
          <w:tcPr>
            <w:tcW w:w="828" w:type="dxa"/>
            <w:tcBorders>
              <w:top w:val="single" w:sz="4" w:space="0" w:color="auto"/>
              <w:bottom w:val="single" w:sz="4" w:space="0" w:color="auto"/>
            </w:tcBorders>
          </w:tcPr>
          <w:p w:rsidR="00213613" w:rsidRPr="00083469" w:rsidRDefault="00213613" w:rsidP="00A06AE5">
            <w:pPr>
              <w:jc w:val="center"/>
              <w:rPr>
                <w:rFonts w:ascii="Arial" w:hAnsi="Arial" w:cs="Arial"/>
                <w:b/>
                <w:bCs/>
              </w:rPr>
            </w:pPr>
          </w:p>
        </w:tc>
        <w:tc>
          <w:tcPr>
            <w:tcW w:w="7500" w:type="dxa"/>
            <w:gridSpan w:val="16"/>
            <w:tcBorders>
              <w:top w:val="single" w:sz="4" w:space="0" w:color="auto"/>
              <w:bottom w:val="single" w:sz="4" w:space="0" w:color="auto"/>
              <w:right w:val="single" w:sz="4" w:space="0" w:color="auto"/>
            </w:tcBorders>
          </w:tcPr>
          <w:p w:rsidR="00213613" w:rsidRDefault="00213613" w:rsidP="005C6BC2">
            <w:pPr>
              <w:rPr>
                <w:bCs/>
                <w:color w:val="000000"/>
              </w:rPr>
            </w:pPr>
            <w:r w:rsidRPr="00083469">
              <w:rPr>
                <w:rFonts w:ascii="Symbol" w:hAnsi="Symbol"/>
                <w:bCs/>
                <w:color w:val="000000"/>
              </w:rPr>
              <w:t></w:t>
            </w:r>
            <w:r>
              <w:rPr>
                <w:bCs/>
                <w:color w:val="000000"/>
              </w:rPr>
              <w:t>      </w:t>
            </w:r>
            <w:r w:rsidRPr="00083469">
              <w:rPr>
                <w:bCs/>
                <w:color w:val="000000"/>
              </w:rPr>
              <w:t xml:space="preserve">Recognize and appreciate valid statistical techniques versus </w:t>
            </w:r>
          </w:p>
          <w:p w:rsidR="00213613" w:rsidRDefault="00213613" w:rsidP="005C6BC2">
            <w:pPr>
              <w:rPr>
                <w:bCs/>
                <w:color w:val="000000"/>
              </w:rPr>
            </w:pPr>
            <w:r>
              <w:rPr>
                <w:bCs/>
                <w:color w:val="000000"/>
              </w:rPr>
              <w:t xml:space="preserve">        </w:t>
            </w:r>
            <w:r w:rsidRPr="00083469">
              <w:rPr>
                <w:bCs/>
                <w:color w:val="000000"/>
              </w:rPr>
              <w:t xml:space="preserve">statistical methods that are misapplied, inaccurately presented </w:t>
            </w:r>
          </w:p>
          <w:p w:rsidR="00213613" w:rsidRPr="00083469" w:rsidRDefault="00213613" w:rsidP="005C6BC2">
            <w:pPr>
              <w:rPr>
                <w:bCs/>
                <w:color w:val="000000"/>
              </w:rPr>
            </w:pPr>
            <w:r>
              <w:rPr>
                <w:bCs/>
                <w:color w:val="000000"/>
              </w:rPr>
              <w:t xml:space="preserve">        </w:t>
            </w:r>
            <w:r w:rsidRPr="00083469">
              <w:rPr>
                <w:bCs/>
                <w:color w:val="000000"/>
              </w:rPr>
              <w:t>or misleading.</w:t>
            </w:r>
          </w:p>
          <w:p w:rsidR="00213613" w:rsidRPr="00083469" w:rsidRDefault="00213613" w:rsidP="00A06AE5">
            <w:pPr>
              <w:rPr>
                <w:rFonts w:ascii="Symbol" w:hAnsi="Symbol"/>
                <w:bCs/>
                <w:color w:val="000000"/>
              </w:rPr>
            </w:pPr>
          </w:p>
        </w:tc>
        <w:tc>
          <w:tcPr>
            <w:tcW w:w="2112" w:type="dxa"/>
            <w:tcBorders>
              <w:top w:val="single" w:sz="4" w:space="0" w:color="auto"/>
              <w:left w:val="single" w:sz="4" w:space="0" w:color="auto"/>
              <w:bottom w:val="single" w:sz="4" w:space="0" w:color="auto"/>
            </w:tcBorders>
          </w:tcPr>
          <w:p w:rsidR="00213613" w:rsidRPr="00E56819" w:rsidRDefault="00213613" w:rsidP="00A06AE5">
            <w:pPr>
              <w:rPr>
                <w:rFonts w:ascii="Arial" w:hAnsi="Arial" w:cs="Arial"/>
              </w:rPr>
            </w:pPr>
            <w:r w:rsidRPr="00E56819">
              <w:rPr>
                <w:rFonts w:ascii="Arial" w:hAnsi="Arial" w:cs="Arial"/>
              </w:rPr>
              <w:t>CT and EQ</w:t>
            </w:r>
          </w:p>
        </w:tc>
      </w:tr>
      <w:tr w:rsidR="00213613" w:rsidRPr="00083469">
        <w:tc>
          <w:tcPr>
            <w:tcW w:w="10440" w:type="dxa"/>
            <w:gridSpan w:val="18"/>
          </w:tcPr>
          <w:p w:rsidR="00213613" w:rsidRPr="00083469" w:rsidRDefault="00213613" w:rsidP="00A06AE5">
            <w:pPr>
              <w:jc w:val="center"/>
              <w:rPr>
                <w:rFonts w:ascii="Arial" w:hAnsi="Arial" w:cs="Arial"/>
                <w:b/>
                <w:bCs/>
              </w:rPr>
            </w:pPr>
          </w:p>
        </w:tc>
      </w:tr>
    </w:tbl>
    <w:p w:rsidR="00213613" w:rsidRPr="00083469" w:rsidRDefault="00213613" w:rsidP="00304FF7">
      <w:r w:rsidRPr="00083469">
        <w:br w:type="page"/>
      </w:r>
    </w:p>
    <w:tbl>
      <w:tblPr>
        <w:tblW w:w="0" w:type="auto"/>
        <w:tblLayout w:type="fixed"/>
        <w:tblLook w:val="04A0"/>
      </w:tblPr>
      <w:tblGrid>
        <w:gridCol w:w="3708"/>
        <w:gridCol w:w="6732"/>
      </w:tblGrid>
      <w:tr w:rsidR="00213613" w:rsidRPr="00083469">
        <w:tc>
          <w:tcPr>
            <w:tcW w:w="10440" w:type="dxa"/>
            <w:gridSpan w:val="2"/>
          </w:tcPr>
          <w:p w:rsidR="00213613" w:rsidRPr="00083469" w:rsidRDefault="00213613" w:rsidP="00A06AE5">
            <w:pPr>
              <w:rPr>
                <w:rFonts w:ascii="Arial" w:hAnsi="Arial" w:cs="Arial"/>
                <w:b/>
                <w:bCs/>
              </w:rPr>
            </w:pPr>
            <w:r w:rsidRPr="00083469">
              <w:rPr>
                <w:rFonts w:ascii="Arial" w:hAnsi="Arial" w:cs="Arial"/>
                <w:b/>
                <w:bCs/>
              </w:rPr>
              <w:t>Course Evaluation Methods</w:t>
            </w:r>
          </w:p>
        </w:tc>
      </w:tr>
      <w:tr w:rsidR="00213613" w:rsidRPr="00083469">
        <w:tc>
          <w:tcPr>
            <w:tcW w:w="10440" w:type="dxa"/>
            <w:gridSpan w:val="2"/>
          </w:tcPr>
          <w:p w:rsidR="00213613" w:rsidRPr="00083469" w:rsidRDefault="00213613" w:rsidP="00A06AE5">
            <w:pPr>
              <w:jc w:val="center"/>
              <w:rPr>
                <w:rFonts w:ascii="Arial" w:hAnsi="Arial" w:cs="Arial"/>
                <w:b/>
                <w:bCs/>
              </w:rPr>
            </w:pPr>
          </w:p>
        </w:tc>
      </w:tr>
      <w:tr w:rsidR="00213613" w:rsidRPr="00083469">
        <w:tc>
          <w:tcPr>
            <w:tcW w:w="10440" w:type="dxa"/>
            <w:gridSpan w:val="2"/>
          </w:tcPr>
          <w:p w:rsidR="00213613" w:rsidRDefault="00213613" w:rsidP="00181047">
            <w:pPr>
              <w:rPr>
                <w:rFonts w:ascii="Arial" w:hAnsi="Arial" w:cs="Arial"/>
                <w:i/>
                <w:color w:val="FF0000"/>
              </w:rPr>
            </w:pPr>
            <w:r w:rsidRPr="00083469">
              <w:rPr>
                <w:rFonts w:ascii="Arial" w:hAnsi="Arial" w:cs="Arial"/>
              </w:rPr>
              <w:t xml:space="preserve">This course will utilize the following instruments to determine student grades and proficiency of the learning outcomes for the course. </w:t>
            </w:r>
          </w:p>
          <w:p w:rsidR="00213613" w:rsidRPr="00083469" w:rsidRDefault="00213613" w:rsidP="00181047">
            <w:pPr>
              <w:rPr>
                <w:rFonts w:ascii="Arial" w:hAnsi="Arial" w:cs="Arial"/>
                <w:b/>
                <w:bCs/>
              </w:rPr>
            </w:pPr>
          </w:p>
        </w:tc>
      </w:tr>
      <w:tr w:rsidR="00213613" w:rsidRPr="00083469">
        <w:trPr>
          <w:trHeight w:val="950"/>
        </w:trPr>
        <w:tc>
          <w:tcPr>
            <w:tcW w:w="10440" w:type="dxa"/>
            <w:gridSpan w:val="2"/>
          </w:tcPr>
          <w:p w:rsidR="00213613" w:rsidRPr="00083469" w:rsidRDefault="00213613" w:rsidP="00A06AE5">
            <w:pPr>
              <w:ind w:left="360"/>
              <w:rPr>
                <w:rFonts w:ascii="Arial" w:hAnsi="Arial" w:cs="Arial"/>
                <w:b/>
                <w:bCs/>
              </w:rPr>
            </w:pPr>
            <w:r w:rsidRPr="00083469">
              <w:rPr>
                <w:rFonts w:ascii="Arial" w:hAnsi="Arial" w:cs="Arial"/>
                <w:b/>
                <w:bCs/>
              </w:rPr>
              <w:t>Exams</w:t>
            </w:r>
            <w:r w:rsidRPr="00083469">
              <w:rPr>
                <w:rFonts w:ascii="Arial" w:hAnsi="Arial" w:cs="Arial"/>
              </w:rPr>
              <w:t xml:space="preserve"> – written tests designed to measure knowledge of presented course material</w:t>
            </w:r>
          </w:p>
          <w:p w:rsidR="00213613" w:rsidRPr="00083469" w:rsidRDefault="00213613" w:rsidP="00A06AE5">
            <w:pPr>
              <w:ind w:left="360"/>
              <w:rPr>
                <w:rFonts w:ascii="Arial" w:hAnsi="Arial" w:cs="Arial"/>
                <w:b/>
                <w:bCs/>
              </w:rPr>
            </w:pPr>
            <w:r w:rsidRPr="00083469">
              <w:rPr>
                <w:rFonts w:ascii="Arial" w:hAnsi="Arial" w:cs="Arial"/>
                <w:b/>
                <w:bCs/>
              </w:rPr>
              <w:t>Exercises</w:t>
            </w:r>
            <w:r w:rsidRPr="00083469">
              <w:rPr>
                <w:rFonts w:ascii="Arial" w:hAnsi="Arial" w:cs="Arial"/>
              </w:rPr>
              <w:t xml:space="preserve"> – written assignments designed to supplement and reinforce course material </w:t>
            </w:r>
          </w:p>
          <w:p w:rsidR="00213613" w:rsidRPr="00083469" w:rsidRDefault="00213613" w:rsidP="00A06AE5">
            <w:pPr>
              <w:ind w:left="360"/>
              <w:rPr>
                <w:rFonts w:ascii="Arial" w:hAnsi="Arial" w:cs="Arial"/>
                <w:b/>
                <w:bCs/>
              </w:rPr>
            </w:pPr>
            <w:r w:rsidRPr="00083469">
              <w:rPr>
                <w:rFonts w:ascii="Arial" w:hAnsi="Arial" w:cs="Arial"/>
                <w:b/>
                <w:bCs/>
              </w:rPr>
              <w:t>Projects</w:t>
            </w:r>
            <w:r w:rsidRPr="00083469">
              <w:rPr>
                <w:rFonts w:ascii="Arial" w:hAnsi="Arial" w:cs="Arial"/>
              </w:rPr>
              <w:t xml:space="preserve"> – web development assignments designed to measure ability to apply presented course material</w:t>
            </w:r>
          </w:p>
          <w:p w:rsidR="00213613" w:rsidRDefault="00213613" w:rsidP="00A06AE5">
            <w:pPr>
              <w:ind w:left="360"/>
              <w:rPr>
                <w:rFonts w:ascii="Arial" w:hAnsi="Arial" w:cs="Arial"/>
              </w:rPr>
            </w:pPr>
            <w:r w:rsidRPr="00083469">
              <w:rPr>
                <w:rFonts w:ascii="Arial" w:hAnsi="Arial" w:cs="Arial"/>
                <w:b/>
                <w:bCs/>
              </w:rPr>
              <w:t xml:space="preserve">Class Participation </w:t>
            </w:r>
            <w:r w:rsidRPr="00083469">
              <w:rPr>
                <w:rFonts w:ascii="Arial" w:hAnsi="Arial" w:cs="Arial"/>
              </w:rPr>
              <w:t>– daily attendance and participation in class discussions</w:t>
            </w:r>
            <w:r>
              <w:rPr>
                <w:rFonts w:ascii="Arial" w:hAnsi="Arial" w:cs="Arial"/>
              </w:rPr>
              <w:t xml:space="preserve"> will contribute to your overall course grade</w:t>
            </w:r>
          </w:p>
          <w:p w:rsidR="00213613" w:rsidRPr="00083469" w:rsidRDefault="00213613" w:rsidP="00A06AE5">
            <w:pPr>
              <w:ind w:left="360"/>
              <w:rPr>
                <w:rFonts w:ascii="Arial" w:hAnsi="Arial" w:cs="Arial"/>
                <w:b/>
                <w:bCs/>
              </w:rPr>
            </w:pPr>
          </w:p>
        </w:tc>
      </w:tr>
      <w:tr w:rsidR="00213613" w:rsidRPr="00083469">
        <w:trPr>
          <w:trHeight w:val="558"/>
        </w:trPr>
        <w:tc>
          <w:tcPr>
            <w:tcW w:w="10440" w:type="dxa"/>
            <w:gridSpan w:val="2"/>
          </w:tcPr>
          <w:p w:rsidR="00213613" w:rsidRPr="00083469" w:rsidRDefault="00213613" w:rsidP="009B224F">
            <w:pPr>
              <w:jc w:val="center"/>
              <w:rPr>
                <w:rFonts w:ascii="Arial" w:hAnsi="Arial" w:cs="Arial"/>
                <w:b/>
                <w:bCs/>
              </w:rPr>
            </w:pPr>
          </w:p>
        </w:tc>
      </w:tr>
      <w:tr w:rsidR="00213613" w:rsidRPr="00083469">
        <w:tc>
          <w:tcPr>
            <w:tcW w:w="10440" w:type="dxa"/>
            <w:gridSpan w:val="2"/>
          </w:tcPr>
          <w:p w:rsidR="00213613" w:rsidRPr="00F40F3C" w:rsidRDefault="00213613" w:rsidP="00F40F3C">
            <w:pPr>
              <w:rPr>
                <w:b/>
                <w:bCs/>
                <w:sz w:val="28"/>
                <w:szCs w:val="28"/>
              </w:rPr>
            </w:pPr>
            <w:r w:rsidRPr="00F40F3C">
              <w:rPr>
                <w:b/>
                <w:bCs/>
                <w:sz w:val="28"/>
                <w:szCs w:val="28"/>
              </w:rPr>
              <w:t xml:space="preserve">              Grading Policy</w:t>
            </w:r>
          </w:p>
          <w:p w:rsidR="00213613" w:rsidRPr="00F40F3C" w:rsidRDefault="00213613" w:rsidP="00F40F3C">
            <w:pPr>
              <w:rPr>
                <w:sz w:val="28"/>
                <w:szCs w:val="28"/>
              </w:rPr>
            </w:pPr>
            <w:r>
              <w:rPr>
                <w:sz w:val="28"/>
                <w:szCs w:val="28"/>
              </w:rPr>
              <w:tab/>
            </w:r>
            <w:r>
              <w:rPr>
                <w:sz w:val="28"/>
                <w:szCs w:val="28"/>
              </w:rPr>
              <w:tab/>
              <w:t xml:space="preserve">Tests                                  </w:t>
            </w:r>
            <w:r w:rsidRPr="00F40F3C">
              <w:rPr>
                <w:sz w:val="28"/>
                <w:szCs w:val="28"/>
              </w:rPr>
              <w:tab/>
            </w:r>
            <w:r w:rsidRPr="00F40F3C">
              <w:rPr>
                <w:b/>
                <w:bCs/>
                <w:sz w:val="28"/>
                <w:szCs w:val="28"/>
              </w:rPr>
              <w:t>25%</w:t>
            </w:r>
          </w:p>
          <w:p w:rsidR="00213613" w:rsidRPr="00F40F3C" w:rsidRDefault="00213613" w:rsidP="00F40F3C">
            <w:pPr>
              <w:rPr>
                <w:b/>
                <w:bCs/>
                <w:sz w:val="28"/>
                <w:szCs w:val="28"/>
              </w:rPr>
            </w:pPr>
            <w:r w:rsidRPr="00F40F3C">
              <w:rPr>
                <w:sz w:val="28"/>
                <w:szCs w:val="28"/>
              </w:rPr>
              <w:tab/>
            </w:r>
            <w:r w:rsidRPr="00F40F3C">
              <w:rPr>
                <w:sz w:val="28"/>
                <w:szCs w:val="28"/>
              </w:rPr>
              <w:tab/>
            </w:r>
            <w:r>
              <w:rPr>
                <w:sz w:val="28"/>
                <w:szCs w:val="28"/>
              </w:rPr>
              <w:t>M</w:t>
            </w:r>
            <w:r w:rsidRPr="00F40F3C">
              <w:rPr>
                <w:sz w:val="28"/>
                <w:szCs w:val="28"/>
              </w:rPr>
              <w:t>id term</w:t>
            </w:r>
            <w:r w:rsidRPr="00F40F3C">
              <w:rPr>
                <w:sz w:val="28"/>
                <w:szCs w:val="28"/>
              </w:rPr>
              <w:tab/>
            </w:r>
            <w:r w:rsidRPr="00F40F3C">
              <w:rPr>
                <w:sz w:val="28"/>
                <w:szCs w:val="28"/>
              </w:rPr>
              <w:tab/>
            </w:r>
            <w:r>
              <w:rPr>
                <w:sz w:val="28"/>
                <w:szCs w:val="28"/>
              </w:rPr>
              <w:t xml:space="preserve">                     </w:t>
            </w:r>
            <w:r w:rsidRPr="00F40F3C">
              <w:rPr>
                <w:b/>
                <w:bCs/>
                <w:sz w:val="28"/>
                <w:szCs w:val="28"/>
              </w:rPr>
              <w:t>20%</w:t>
            </w:r>
          </w:p>
          <w:p w:rsidR="00213613" w:rsidRDefault="00213613" w:rsidP="00F40F3C">
            <w:pPr>
              <w:rPr>
                <w:sz w:val="28"/>
                <w:szCs w:val="28"/>
              </w:rPr>
            </w:pPr>
            <w:r w:rsidRPr="00F40F3C">
              <w:rPr>
                <w:sz w:val="28"/>
                <w:szCs w:val="28"/>
              </w:rPr>
              <w:tab/>
            </w:r>
            <w:r w:rsidRPr="00F40F3C">
              <w:rPr>
                <w:sz w:val="28"/>
                <w:szCs w:val="28"/>
              </w:rPr>
              <w:tab/>
              <w:t>Homework</w:t>
            </w:r>
            <w:r>
              <w:rPr>
                <w:sz w:val="28"/>
                <w:szCs w:val="28"/>
              </w:rPr>
              <w:t xml:space="preserve">, </w:t>
            </w:r>
            <w:r w:rsidRPr="0042590F">
              <w:t>attendance, projects,</w:t>
            </w:r>
            <w:r>
              <w:rPr>
                <w:sz w:val="28"/>
                <w:szCs w:val="28"/>
              </w:rPr>
              <w:t xml:space="preserve"> </w:t>
            </w:r>
          </w:p>
          <w:p w:rsidR="00213613" w:rsidRPr="00F40F3C" w:rsidRDefault="00213613" w:rsidP="00F40F3C">
            <w:pPr>
              <w:rPr>
                <w:sz w:val="28"/>
                <w:szCs w:val="28"/>
              </w:rPr>
            </w:pPr>
            <w:r>
              <w:rPr>
                <w:sz w:val="28"/>
                <w:szCs w:val="28"/>
              </w:rPr>
              <w:t xml:space="preserve">                        quizzes, presentations</w:t>
            </w:r>
            <w:r w:rsidRPr="00F40F3C">
              <w:rPr>
                <w:sz w:val="28"/>
                <w:szCs w:val="28"/>
              </w:rPr>
              <w:tab/>
            </w:r>
            <w:r>
              <w:rPr>
                <w:sz w:val="28"/>
                <w:szCs w:val="28"/>
              </w:rPr>
              <w:t xml:space="preserve"> </w:t>
            </w:r>
            <w:r w:rsidRPr="00F40F3C">
              <w:rPr>
                <w:sz w:val="28"/>
                <w:szCs w:val="28"/>
              </w:rPr>
              <w:tab/>
            </w:r>
            <w:r w:rsidRPr="00F40F3C">
              <w:rPr>
                <w:b/>
                <w:bCs/>
                <w:sz w:val="28"/>
                <w:szCs w:val="28"/>
              </w:rPr>
              <w:t>30%</w:t>
            </w:r>
          </w:p>
          <w:p w:rsidR="00213613" w:rsidRPr="00F40F3C" w:rsidRDefault="00213613" w:rsidP="00F40F3C">
            <w:pPr>
              <w:rPr>
                <w:b/>
                <w:bCs/>
                <w:sz w:val="28"/>
                <w:szCs w:val="28"/>
              </w:rPr>
            </w:pPr>
            <w:r w:rsidRPr="00F40F3C">
              <w:rPr>
                <w:sz w:val="28"/>
                <w:szCs w:val="28"/>
              </w:rPr>
              <w:tab/>
            </w:r>
            <w:r w:rsidRPr="00F40F3C">
              <w:rPr>
                <w:sz w:val="28"/>
                <w:szCs w:val="28"/>
              </w:rPr>
              <w:tab/>
              <w:t>Final exam</w:t>
            </w:r>
            <w:r w:rsidRPr="00F40F3C">
              <w:rPr>
                <w:sz w:val="28"/>
                <w:szCs w:val="28"/>
              </w:rPr>
              <w:tab/>
            </w:r>
            <w:r w:rsidRPr="00F40F3C">
              <w:rPr>
                <w:sz w:val="28"/>
                <w:szCs w:val="28"/>
              </w:rPr>
              <w:tab/>
            </w:r>
            <w:r>
              <w:rPr>
                <w:sz w:val="28"/>
                <w:szCs w:val="28"/>
              </w:rPr>
              <w:t xml:space="preserve">                     </w:t>
            </w:r>
            <w:r w:rsidRPr="00F40F3C">
              <w:rPr>
                <w:b/>
                <w:bCs/>
                <w:sz w:val="28"/>
                <w:szCs w:val="28"/>
              </w:rPr>
              <w:t>25%</w:t>
            </w:r>
          </w:p>
          <w:p w:rsidR="00213613" w:rsidRPr="00F40F3C" w:rsidRDefault="00213613" w:rsidP="00F40F3C">
            <w:pPr>
              <w:rPr>
                <w:sz w:val="28"/>
                <w:szCs w:val="28"/>
              </w:rPr>
            </w:pPr>
            <w:r w:rsidRPr="00F40F3C">
              <w:rPr>
                <w:sz w:val="28"/>
                <w:szCs w:val="28"/>
              </w:rPr>
              <w:tab/>
            </w:r>
          </w:p>
          <w:p w:rsidR="00213613" w:rsidRPr="00F40F3C" w:rsidRDefault="00213613" w:rsidP="00F40F3C">
            <w:pPr>
              <w:rPr>
                <w:b/>
                <w:bCs/>
                <w:sz w:val="28"/>
                <w:szCs w:val="28"/>
              </w:rPr>
            </w:pPr>
            <w:r w:rsidRPr="00F40F3C">
              <w:rPr>
                <w:b/>
                <w:bCs/>
                <w:sz w:val="28"/>
                <w:szCs w:val="28"/>
              </w:rPr>
              <w:tab/>
              <w:t>Final Grade</w:t>
            </w:r>
          </w:p>
          <w:p w:rsidR="00213613" w:rsidRPr="00F40F3C" w:rsidRDefault="00213613" w:rsidP="00F40F3C">
            <w:pPr>
              <w:rPr>
                <w:sz w:val="28"/>
                <w:szCs w:val="28"/>
              </w:rPr>
            </w:pPr>
            <w:r w:rsidRPr="00F40F3C">
              <w:rPr>
                <w:b/>
                <w:bCs/>
                <w:sz w:val="28"/>
                <w:szCs w:val="28"/>
              </w:rPr>
              <w:tab/>
            </w:r>
            <w:r w:rsidRPr="00F40F3C">
              <w:rPr>
                <w:sz w:val="28"/>
                <w:szCs w:val="28"/>
              </w:rPr>
              <w:t xml:space="preserve">90 – 100    A              80 – 89    B         </w:t>
            </w:r>
            <w:r>
              <w:rPr>
                <w:sz w:val="28"/>
                <w:szCs w:val="28"/>
              </w:rPr>
              <w:t xml:space="preserve">        </w:t>
            </w:r>
            <w:r w:rsidRPr="00F40F3C">
              <w:rPr>
                <w:sz w:val="28"/>
                <w:szCs w:val="28"/>
              </w:rPr>
              <w:t xml:space="preserve"> 70 – 79    C </w:t>
            </w:r>
            <w:r w:rsidRPr="00F40F3C">
              <w:rPr>
                <w:sz w:val="28"/>
                <w:szCs w:val="28"/>
              </w:rPr>
              <w:tab/>
              <w:t xml:space="preserve">                60 – 69    D </w:t>
            </w:r>
            <w:r w:rsidRPr="00F40F3C">
              <w:rPr>
                <w:sz w:val="28"/>
                <w:szCs w:val="28"/>
              </w:rPr>
              <w:tab/>
            </w:r>
          </w:p>
          <w:p w:rsidR="00213613" w:rsidRPr="00F40F3C" w:rsidRDefault="00213613" w:rsidP="00A06AE5">
            <w:pPr>
              <w:rPr>
                <w:rFonts w:ascii="Arial" w:hAnsi="Arial" w:cs="Arial"/>
                <w:b/>
                <w:bCs/>
                <w:sz w:val="28"/>
                <w:szCs w:val="28"/>
              </w:rPr>
            </w:pPr>
          </w:p>
        </w:tc>
      </w:tr>
      <w:tr w:rsidR="00213613" w:rsidRPr="00083469">
        <w:tc>
          <w:tcPr>
            <w:tcW w:w="3708" w:type="dxa"/>
          </w:tcPr>
          <w:p w:rsidR="00213613" w:rsidRPr="00083469" w:rsidRDefault="00213613" w:rsidP="00A06AE5">
            <w:pPr>
              <w:jc w:val="center"/>
              <w:rPr>
                <w:rFonts w:ascii="Arial" w:hAnsi="Arial" w:cs="Arial"/>
                <w:b/>
                <w:bCs/>
              </w:rPr>
            </w:pPr>
          </w:p>
        </w:tc>
        <w:tc>
          <w:tcPr>
            <w:tcW w:w="6732" w:type="dxa"/>
          </w:tcPr>
          <w:p w:rsidR="00213613" w:rsidRPr="00083469" w:rsidRDefault="00213613" w:rsidP="00A06AE5">
            <w:pPr>
              <w:jc w:val="center"/>
              <w:rPr>
                <w:rFonts w:ascii="Arial" w:hAnsi="Arial" w:cs="Arial"/>
                <w:b/>
                <w:bCs/>
              </w:rPr>
            </w:pPr>
          </w:p>
        </w:tc>
      </w:tr>
      <w:tr w:rsidR="00213613" w:rsidRPr="00083469">
        <w:tc>
          <w:tcPr>
            <w:tcW w:w="10440" w:type="dxa"/>
            <w:gridSpan w:val="2"/>
          </w:tcPr>
          <w:p w:rsidR="00213613" w:rsidRPr="00083469" w:rsidRDefault="00213613" w:rsidP="00A06AE5">
            <w:pPr>
              <w:rPr>
                <w:rFonts w:ascii="Arial" w:hAnsi="Arial" w:cs="Arial"/>
              </w:rPr>
            </w:pPr>
            <w:r w:rsidRPr="00083469">
              <w:rPr>
                <w:rFonts w:ascii="Arial" w:hAnsi="Arial" w:cs="Arial"/>
                <w:b/>
                <w:bCs/>
              </w:rPr>
              <w:t>Course Procedures</w:t>
            </w:r>
          </w:p>
        </w:tc>
      </w:tr>
      <w:tr w:rsidR="00213613" w:rsidRPr="00083469">
        <w:tc>
          <w:tcPr>
            <w:tcW w:w="10440" w:type="dxa"/>
            <w:gridSpan w:val="2"/>
          </w:tcPr>
          <w:p w:rsidR="00213613" w:rsidRPr="00312541" w:rsidRDefault="00213613" w:rsidP="00EB60EE">
            <w:pPr>
              <w:tabs>
                <w:tab w:val="left" w:pos="6675"/>
              </w:tabs>
              <w:rPr>
                <w:rFonts w:ascii="Arial" w:hAnsi="Arial" w:cs="Arial"/>
                <w:b/>
                <w:bCs/>
                <w:sz w:val="20"/>
                <w:szCs w:val="20"/>
              </w:rPr>
            </w:pPr>
          </w:p>
        </w:tc>
      </w:tr>
      <w:tr w:rsidR="00213613" w:rsidRPr="00083469">
        <w:tc>
          <w:tcPr>
            <w:tcW w:w="10440" w:type="dxa"/>
            <w:gridSpan w:val="2"/>
          </w:tcPr>
          <w:p w:rsidR="00213613" w:rsidRPr="00003CEF" w:rsidRDefault="00213613" w:rsidP="00EB60EE">
            <w:pPr>
              <w:tabs>
                <w:tab w:val="left" w:pos="6675"/>
              </w:tabs>
              <w:rPr>
                <w:rFonts w:ascii="Arial" w:hAnsi="Arial" w:cs="Arial"/>
                <w:b/>
                <w:bCs/>
              </w:rPr>
            </w:pPr>
            <w:r w:rsidRPr="00003CEF">
              <w:rPr>
                <w:rFonts w:ascii="Arial" w:hAnsi="Arial" w:cs="Arial"/>
                <w:b/>
                <w:bCs/>
              </w:rPr>
              <w:t xml:space="preserve">Homework </w:t>
            </w:r>
            <w:r>
              <w:rPr>
                <w:rFonts w:ascii="Arial" w:hAnsi="Arial" w:cs="Arial"/>
                <w:b/>
                <w:bCs/>
              </w:rPr>
              <w:t>and</w:t>
            </w:r>
            <w:r w:rsidRPr="00003CEF">
              <w:rPr>
                <w:rFonts w:ascii="Arial" w:hAnsi="Arial" w:cs="Arial"/>
                <w:b/>
                <w:bCs/>
              </w:rPr>
              <w:t xml:space="preserve"> tests are timed</w:t>
            </w:r>
            <w:r>
              <w:rPr>
                <w:rFonts w:ascii="Arial" w:hAnsi="Arial" w:cs="Arial"/>
                <w:b/>
                <w:bCs/>
              </w:rPr>
              <w:t>. They are</w:t>
            </w:r>
            <w:r w:rsidRPr="00003CEF">
              <w:rPr>
                <w:rFonts w:ascii="Arial" w:hAnsi="Arial" w:cs="Arial"/>
                <w:b/>
                <w:bCs/>
              </w:rPr>
              <w:t xml:space="preserve"> assigned on the computer t</w:t>
            </w:r>
            <w:r>
              <w:rPr>
                <w:rFonts w:ascii="Arial" w:hAnsi="Arial" w:cs="Arial"/>
                <w:b/>
                <w:bCs/>
              </w:rPr>
              <w:t>h</w:t>
            </w:r>
            <w:r w:rsidRPr="00003CEF">
              <w:rPr>
                <w:rFonts w:ascii="Arial" w:hAnsi="Arial" w:cs="Arial"/>
                <w:b/>
                <w:bCs/>
              </w:rPr>
              <w:t>rough out the semester.</w:t>
            </w:r>
          </w:p>
          <w:p w:rsidR="00213613" w:rsidRPr="00312541" w:rsidRDefault="00213613" w:rsidP="00EB60EE">
            <w:pPr>
              <w:tabs>
                <w:tab w:val="left" w:pos="6675"/>
              </w:tabs>
              <w:rPr>
                <w:rFonts w:ascii="Arial" w:hAnsi="Arial" w:cs="Arial"/>
                <w:bCs/>
                <w:i/>
                <w:color w:val="FF0000"/>
                <w:sz w:val="20"/>
                <w:szCs w:val="20"/>
              </w:rPr>
            </w:pPr>
          </w:p>
        </w:tc>
      </w:tr>
      <w:tr w:rsidR="00213613" w:rsidRPr="00083469">
        <w:tc>
          <w:tcPr>
            <w:tcW w:w="10440" w:type="dxa"/>
            <w:gridSpan w:val="2"/>
          </w:tcPr>
          <w:p w:rsidR="00213613" w:rsidRPr="00083469" w:rsidRDefault="00213613" w:rsidP="00A06AE5">
            <w:pPr>
              <w:tabs>
                <w:tab w:val="left" w:pos="6675"/>
              </w:tabs>
              <w:rPr>
                <w:rFonts w:ascii="Arial" w:hAnsi="Arial" w:cs="Arial"/>
                <w:b/>
                <w:bCs/>
              </w:rPr>
            </w:pPr>
            <w:r w:rsidRPr="00083469">
              <w:rPr>
                <w:rFonts w:ascii="Arial" w:hAnsi="Arial" w:cs="Arial"/>
                <w:b/>
                <w:bCs/>
              </w:rPr>
              <w:t>Formatting Documents:</w:t>
            </w:r>
          </w:p>
          <w:p w:rsidR="00213613" w:rsidRDefault="00213613" w:rsidP="00A06AE5">
            <w:pPr>
              <w:tabs>
                <w:tab w:val="left" w:pos="6675"/>
              </w:tabs>
              <w:rPr>
                <w:rFonts w:ascii="Arial" w:hAnsi="Arial" w:cs="Arial"/>
                <w:bCs/>
              </w:rPr>
            </w:pPr>
            <w:r w:rsidRPr="00083469">
              <w:rPr>
                <w:rFonts w:ascii="Arial" w:hAnsi="Arial" w:cs="Arial"/>
                <w:bCs/>
              </w:rPr>
              <w:t>Microsoft Word is the standard word processing tool used at PVAMU.  If you’re using other word processors, be sure to use the “save as” tool and save the document in either the Microsoft Word, Rich-Text, or plain text format.</w:t>
            </w:r>
          </w:p>
          <w:p w:rsidR="00213613" w:rsidRPr="00083469" w:rsidRDefault="00213613" w:rsidP="00A06AE5">
            <w:pPr>
              <w:tabs>
                <w:tab w:val="left" w:pos="6675"/>
              </w:tabs>
              <w:rPr>
                <w:rFonts w:ascii="Arial" w:hAnsi="Arial" w:cs="Arial"/>
                <w:bCs/>
              </w:rPr>
            </w:pPr>
          </w:p>
        </w:tc>
      </w:tr>
      <w:tr w:rsidR="00213613" w:rsidRPr="00083469">
        <w:tc>
          <w:tcPr>
            <w:tcW w:w="10440" w:type="dxa"/>
            <w:gridSpan w:val="2"/>
          </w:tcPr>
          <w:p w:rsidR="00213613" w:rsidRPr="00083469" w:rsidRDefault="00213613" w:rsidP="00A06AE5">
            <w:pPr>
              <w:tabs>
                <w:tab w:val="left" w:pos="6675"/>
              </w:tabs>
              <w:rPr>
                <w:rFonts w:ascii="Arial" w:hAnsi="Arial" w:cs="Arial"/>
                <w:b/>
                <w:bCs/>
              </w:rPr>
            </w:pPr>
            <w:r w:rsidRPr="00083469">
              <w:rPr>
                <w:rFonts w:ascii="Arial" w:hAnsi="Arial" w:cs="Arial"/>
                <w:b/>
                <w:bCs/>
              </w:rPr>
              <w:t>Exam Policy</w:t>
            </w:r>
          </w:p>
          <w:p w:rsidR="00213613" w:rsidRPr="00083469" w:rsidRDefault="00213613" w:rsidP="00083469">
            <w:pPr>
              <w:rPr>
                <w:rFonts w:ascii="Arial" w:hAnsi="Arial" w:cs="Arial"/>
                <w:color w:val="FF0000"/>
              </w:rPr>
            </w:pPr>
            <w:r w:rsidRPr="00083469">
              <w:rPr>
                <w:rFonts w:ascii="Arial" w:hAnsi="Arial" w:cs="Arial"/>
                <w:bCs/>
              </w:rPr>
              <w:t xml:space="preserve">Exams should be taken as scheduled.  No makeup examinations will be allowed except under documented emergencies (See Student Handbook).  </w:t>
            </w:r>
            <w:r w:rsidRPr="00083469">
              <w:t>If you cannot attend an exam or a quiz, please see me before it takes place so</w:t>
            </w:r>
            <w:r>
              <w:t xml:space="preserve"> </w:t>
            </w:r>
            <w:r w:rsidRPr="00083469">
              <w:t xml:space="preserve"> that we can make appropriate arrangements</w:t>
            </w:r>
            <w:r w:rsidRPr="00083469">
              <w:rPr>
                <w:rFonts w:ascii="Arial" w:hAnsi="Arial" w:cs="Arial"/>
                <w:bCs/>
                <w:i/>
                <w:color w:val="FF0000"/>
              </w:rPr>
              <w:t xml:space="preserve"> </w:t>
            </w:r>
          </w:p>
        </w:tc>
      </w:tr>
      <w:tr w:rsidR="00213613" w:rsidRPr="00083469">
        <w:tc>
          <w:tcPr>
            <w:tcW w:w="10440" w:type="dxa"/>
            <w:gridSpan w:val="2"/>
          </w:tcPr>
          <w:p w:rsidR="00213613" w:rsidRPr="00083469" w:rsidRDefault="00213613" w:rsidP="00A06AE5">
            <w:pPr>
              <w:rPr>
                <w:rFonts w:ascii="Arial" w:hAnsi="Arial" w:cs="Arial"/>
                <w:b/>
              </w:rPr>
            </w:pPr>
          </w:p>
        </w:tc>
      </w:tr>
      <w:tr w:rsidR="00213613" w:rsidRPr="00083469">
        <w:tc>
          <w:tcPr>
            <w:tcW w:w="10440" w:type="dxa"/>
            <w:gridSpan w:val="2"/>
          </w:tcPr>
          <w:p w:rsidR="00213613" w:rsidRPr="00083469" w:rsidRDefault="00213613" w:rsidP="00A06AE5">
            <w:pPr>
              <w:rPr>
                <w:rFonts w:ascii="Arial" w:hAnsi="Arial" w:cs="Arial"/>
                <w:b/>
              </w:rPr>
            </w:pPr>
            <w:r w:rsidRPr="00083469">
              <w:rPr>
                <w:rFonts w:ascii="Arial" w:hAnsi="Arial" w:cs="Arial"/>
                <w:b/>
              </w:rPr>
              <w:t xml:space="preserve">Professional Organizations and Journals </w:t>
            </w:r>
          </w:p>
        </w:tc>
      </w:tr>
      <w:tr w:rsidR="00213613" w:rsidRPr="00083469">
        <w:tc>
          <w:tcPr>
            <w:tcW w:w="10440" w:type="dxa"/>
            <w:gridSpan w:val="2"/>
          </w:tcPr>
          <w:p w:rsidR="00213613" w:rsidRPr="009B224F" w:rsidRDefault="00213613" w:rsidP="00A06AE5">
            <w:pPr>
              <w:rPr>
                <w:rFonts w:ascii="Arial" w:hAnsi="Arial" w:cs="Arial"/>
                <w:i/>
              </w:rPr>
            </w:pPr>
            <w:r w:rsidRPr="009B224F">
              <w:rPr>
                <w:rFonts w:ascii="Arial" w:hAnsi="Arial" w:cs="Arial"/>
                <w:i/>
              </w:rPr>
              <w:t>NA</w:t>
            </w:r>
          </w:p>
        </w:tc>
      </w:tr>
      <w:tr w:rsidR="00213613" w:rsidRPr="00083469">
        <w:tc>
          <w:tcPr>
            <w:tcW w:w="10440" w:type="dxa"/>
            <w:gridSpan w:val="2"/>
          </w:tcPr>
          <w:p w:rsidR="00213613" w:rsidRPr="009B224F" w:rsidRDefault="00213613" w:rsidP="00A06AE5">
            <w:pPr>
              <w:rPr>
                <w:rFonts w:ascii="Arial" w:hAnsi="Arial" w:cs="Arial"/>
                <w:b/>
              </w:rPr>
            </w:pPr>
          </w:p>
        </w:tc>
      </w:tr>
      <w:tr w:rsidR="00213613" w:rsidRPr="00083469">
        <w:tc>
          <w:tcPr>
            <w:tcW w:w="10440" w:type="dxa"/>
            <w:gridSpan w:val="2"/>
          </w:tcPr>
          <w:p w:rsidR="00213613" w:rsidRPr="009B224F" w:rsidRDefault="00213613" w:rsidP="00A06AE5">
            <w:pPr>
              <w:rPr>
                <w:rFonts w:ascii="Arial" w:hAnsi="Arial" w:cs="Arial"/>
                <w:b/>
              </w:rPr>
            </w:pPr>
            <w:r w:rsidRPr="009B224F">
              <w:rPr>
                <w:rFonts w:ascii="Arial" w:hAnsi="Arial" w:cs="Arial"/>
                <w:b/>
              </w:rPr>
              <w:t>References</w:t>
            </w:r>
            <w:bookmarkStart w:id="0" w:name="crp"/>
            <w:bookmarkEnd w:id="0"/>
          </w:p>
        </w:tc>
      </w:tr>
      <w:tr w:rsidR="00213613" w:rsidRPr="00083469">
        <w:tc>
          <w:tcPr>
            <w:tcW w:w="10440" w:type="dxa"/>
            <w:gridSpan w:val="2"/>
          </w:tcPr>
          <w:p w:rsidR="00213613" w:rsidRPr="009B224F" w:rsidRDefault="00213613" w:rsidP="00A06AE5">
            <w:pPr>
              <w:rPr>
                <w:rFonts w:ascii="Arial" w:hAnsi="Arial" w:cs="Arial"/>
                <w:b/>
                <w:bCs/>
              </w:rPr>
            </w:pPr>
            <w:r w:rsidRPr="009B224F">
              <w:rPr>
                <w:rFonts w:ascii="Arial" w:hAnsi="Arial" w:cs="Arial"/>
                <w:i/>
              </w:rPr>
              <w:t>NA</w:t>
            </w:r>
          </w:p>
        </w:tc>
      </w:tr>
    </w:tbl>
    <w:p w:rsidR="00213613" w:rsidRDefault="00213613" w:rsidP="00304FF7">
      <w:pPr>
        <w:rPr>
          <w:rFonts w:ascii="Arial" w:hAnsi="Arial" w:cs="Arial"/>
          <w:b/>
          <w:bCs/>
        </w:rPr>
      </w:pPr>
    </w:p>
    <w:p w:rsidR="00213613" w:rsidRDefault="00213613" w:rsidP="00304FF7">
      <w:pPr>
        <w:rPr>
          <w:rFonts w:ascii="Arial" w:hAnsi="Arial" w:cs="Arial"/>
          <w:b/>
          <w:bCs/>
        </w:rPr>
      </w:pPr>
    </w:p>
    <w:p w:rsidR="00213613" w:rsidRPr="00083469" w:rsidRDefault="00213613" w:rsidP="00304FF7">
      <w:r w:rsidRPr="00083469">
        <w:rPr>
          <w:rFonts w:ascii="Arial" w:hAnsi="Arial" w:cs="Arial"/>
          <w:b/>
          <w:bCs/>
        </w:rPr>
        <w:t>University Rules and Procedures</w:t>
      </w:r>
      <w:r w:rsidRPr="00083469">
        <w:t xml:space="preserve"> </w:t>
      </w:r>
    </w:p>
    <w:p w:rsidR="00213613" w:rsidRPr="00083469" w:rsidRDefault="00213613" w:rsidP="00304FF7">
      <w:pPr>
        <w:rPr>
          <w:rFonts w:ascii="Arial" w:hAnsi="Arial" w:cs="Arial"/>
          <w:b/>
        </w:rPr>
      </w:pPr>
      <w:r w:rsidRPr="00083469">
        <w:rPr>
          <w:rFonts w:ascii="Arial" w:hAnsi="Arial" w:cs="Arial"/>
          <w:b/>
        </w:rPr>
        <w:t xml:space="preserve">Disability statement (See Student Handbook):  </w:t>
      </w:r>
    </w:p>
    <w:p w:rsidR="00213613" w:rsidRPr="00083469" w:rsidRDefault="00213613" w:rsidP="00304FF7">
      <w:pPr>
        <w:rPr>
          <w:rFonts w:ascii="Arial" w:hAnsi="Arial" w:cs="Arial"/>
        </w:rPr>
      </w:pPr>
      <w:r w:rsidRPr="00083469">
        <w:rPr>
          <w:rFonts w:ascii="Arial" w:hAnsi="Arial" w:cs="Arial"/>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213613" w:rsidRPr="00083469" w:rsidRDefault="00213613" w:rsidP="00304FF7">
      <w:pPr>
        <w:rPr>
          <w:rFonts w:ascii="Arial" w:hAnsi="Arial" w:cs="Arial"/>
        </w:rPr>
      </w:pPr>
    </w:p>
    <w:p w:rsidR="00213613" w:rsidRPr="00083469" w:rsidRDefault="00213613" w:rsidP="00304FF7">
      <w:pPr>
        <w:rPr>
          <w:rFonts w:ascii="Arial" w:hAnsi="Arial" w:cs="Arial"/>
          <w:b/>
        </w:rPr>
      </w:pPr>
      <w:r w:rsidRPr="00083469">
        <w:rPr>
          <w:rFonts w:ascii="Arial" w:hAnsi="Arial" w:cs="Arial"/>
          <w:b/>
        </w:rPr>
        <w:t xml:space="preserve">Academic misconduct (See Student Handbook):  </w:t>
      </w:r>
    </w:p>
    <w:p w:rsidR="00213613" w:rsidRPr="00083469" w:rsidRDefault="00213613" w:rsidP="00304FF7">
      <w:pPr>
        <w:rPr>
          <w:rFonts w:ascii="Arial" w:hAnsi="Arial" w:cs="Arial"/>
        </w:rPr>
      </w:pPr>
      <w:r w:rsidRPr="00083469">
        <w:rPr>
          <w:rFonts w:ascii="Arial" w:hAnsi="Arial" w:cs="Arial"/>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213613" w:rsidRPr="00083469" w:rsidRDefault="00213613" w:rsidP="00304FF7">
      <w:pPr>
        <w:rPr>
          <w:rFonts w:ascii="Arial" w:hAnsi="Arial" w:cs="Arial"/>
          <w:b/>
        </w:rPr>
      </w:pPr>
    </w:p>
    <w:p w:rsidR="00213613" w:rsidRPr="00083469" w:rsidRDefault="00213613" w:rsidP="00304FF7">
      <w:pPr>
        <w:rPr>
          <w:rFonts w:ascii="Arial" w:hAnsi="Arial" w:cs="Arial"/>
          <w:b/>
        </w:rPr>
      </w:pPr>
      <w:r w:rsidRPr="00083469">
        <w:rPr>
          <w:rFonts w:ascii="Arial" w:hAnsi="Arial" w:cs="Arial"/>
          <w:b/>
        </w:rPr>
        <w:t xml:space="preserve">Forms of academic dishonesty:  </w:t>
      </w:r>
    </w:p>
    <w:p w:rsidR="00213613" w:rsidRPr="00083469" w:rsidRDefault="00213613" w:rsidP="00AE5CE2">
      <w:pPr>
        <w:pStyle w:val="Default"/>
        <w:numPr>
          <w:ilvl w:val="0"/>
          <w:numId w:val="1"/>
        </w:numPr>
        <w:tabs>
          <w:tab w:val="clear" w:pos="720"/>
        </w:tabs>
        <w:ind w:left="990"/>
        <w:rPr>
          <w:rFonts w:ascii="Arial" w:hAnsi="Arial" w:cs="Arial"/>
          <w:color w:val="auto"/>
        </w:rPr>
      </w:pPr>
      <w:r w:rsidRPr="00083469">
        <w:rPr>
          <w:rFonts w:ascii="Arial" w:hAnsi="Arial" w:cs="Arial"/>
          <w:color w:val="auto"/>
        </w:rPr>
        <w:t xml:space="preserve">Cheating: deception in which a student misrepresents that he/she has mastered information on an academic exercise that he/she has not mastered; giving or receiving aid unauthorized by the instructor on assignments or examinations. </w:t>
      </w:r>
    </w:p>
    <w:p w:rsidR="00213613" w:rsidRPr="00083469" w:rsidRDefault="00213613" w:rsidP="00304FF7">
      <w:pPr>
        <w:pStyle w:val="Default"/>
        <w:ind w:left="990" w:firstLine="60"/>
        <w:rPr>
          <w:rFonts w:ascii="Arial" w:hAnsi="Arial" w:cs="Arial"/>
          <w:color w:val="auto"/>
        </w:rPr>
      </w:pPr>
    </w:p>
    <w:p w:rsidR="00213613" w:rsidRPr="00083469" w:rsidRDefault="00213613" w:rsidP="00AE5CE2">
      <w:pPr>
        <w:pStyle w:val="Default"/>
        <w:numPr>
          <w:ilvl w:val="0"/>
          <w:numId w:val="1"/>
        </w:numPr>
        <w:tabs>
          <w:tab w:val="clear" w:pos="720"/>
        </w:tabs>
        <w:ind w:left="990"/>
        <w:rPr>
          <w:rFonts w:ascii="Arial" w:hAnsi="Arial" w:cs="Arial"/>
          <w:color w:val="auto"/>
        </w:rPr>
      </w:pPr>
      <w:r w:rsidRPr="00083469">
        <w:rPr>
          <w:rFonts w:ascii="Arial" w:hAnsi="Arial" w:cs="Arial"/>
          <w:color w:val="auto"/>
        </w:rPr>
        <w:t xml:space="preserve">Academic misconduct: tampering with grades or taking part in obtaining or distributing any part of a scheduled test.  </w:t>
      </w:r>
    </w:p>
    <w:p w:rsidR="00213613" w:rsidRPr="00083469" w:rsidRDefault="00213613" w:rsidP="00304FF7">
      <w:pPr>
        <w:pStyle w:val="Default"/>
        <w:ind w:left="990"/>
        <w:rPr>
          <w:rFonts w:ascii="Arial" w:hAnsi="Arial" w:cs="Arial"/>
          <w:color w:val="auto"/>
        </w:rPr>
      </w:pPr>
    </w:p>
    <w:p w:rsidR="00213613" w:rsidRPr="00083469" w:rsidRDefault="00213613" w:rsidP="00AE5CE2">
      <w:pPr>
        <w:pStyle w:val="Default"/>
        <w:numPr>
          <w:ilvl w:val="0"/>
          <w:numId w:val="1"/>
        </w:numPr>
        <w:tabs>
          <w:tab w:val="clear" w:pos="720"/>
        </w:tabs>
        <w:ind w:left="990"/>
        <w:rPr>
          <w:rFonts w:ascii="Arial" w:hAnsi="Arial" w:cs="Arial"/>
          <w:color w:val="auto"/>
        </w:rPr>
      </w:pPr>
      <w:r w:rsidRPr="00083469">
        <w:rPr>
          <w:rFonts w:ascii="Arial" w:hAnsi="Arial" w:cs="Arial"/>
          <w:color w:val="auto"/>
        </w:rPr>
        <w:t xml:space="preserve">Fabrication: use of invented information or falsified research.  </w:t>
      </w:r>
    </w:p>
    <w:p w:rsidR="00213613" w:rsidRPr="00083469" w:rsidRDefault="00213613" w:rsidP="00304FF7">
      <w:pPr>
        <w:pStyle w:val="Default"/>
        <w:ind w:left="990" w:firstLine="60"/>
        <w:rPr>
          <w:rFonts w:ascii="Arial" w:hAnsi="Arial" w:cs="Arial"/>
          <w:color w:val="auto"/>
        </w:rPr>
      </w:pPr>
    </w:p>
    <w:p w:rsidR="00213613" w:rsidRPr="00083469" w:rsidRDefault="00213613" w:rsidP="00AE5CE2">
      <w:pPr>
        <w:pStyle w:val="Default"/>
        <w:numPr>
          <w:ilvl w:val="0"/>
          <w:numId w:val="1"/>
        </w:numPr>
        <w:tabs>
          <w:tab w:val="clear" w:pos="720"/>
        </w:tabs>
        <w:ind w:left="990"/>
        <w:rPr>
          <w:rFonts w:ascii="Arial" w:hAnsi="Arial" w:cs="Arial"/>
          <w:color w:val="auto"/>
        </w:rPr>
      </w:pPr>
      <w:r w:rsidRPr="00083469">
        <w:rPr>
          <w:rFonts w:ascii="Arial" w:hAnsi="Arial" w:cs="Arial"/>
          <w:color w:val="auto"/>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213613" w:rsidRPr="00083469" w:rsidRDefault="00213613" w:rsidP="00304FF7">
      <w:pPr>
        <w:pStyle w:val="Default"/>
        <w:rPr>
          <w:rFonts w:ascii="Arial" w:hAnsi="Arial" w:cs="Arial"/>
          <w:color w:val="auto"/>
        </w:rPr>
      </w:pPr>
    </w:p>
    <w:p w:rsidR="00213613" w:rsidRPr="00083469" w:rsidRDefault="00213613" w:rsidP="00304FF7">
      <w:pPr>
        <w:rPr>
          <w:rFonts w:ascii="Arial" w:hAnsi="Arial" w:cs="Arial"/>
          <w:b/>
        </w:rPr>
      </w:pPr>
      <w:r w:rsidRPr="00083469">
        <w:rPr>
          <w:rFonts w:ascii="Arial" w:hAnsi="Arial" w:cs="Arial"/>
          <w:b/>
        </w:rPr>
        <w:t>Nonacademic misconduct (See Student Handbook)</w:t>
      </w:r>
    </w:p>
    <w:p w:rsidR="00213613" w:rsidRPr="00083469" w:rsidRDefault="00213613" w:rsidP="00304FF7">
      <w:pPr>
        <w:rPr>
          <w:rFonts w:ascii="Arial" w:hAnsi="Arial" w:cs="Arial"/>
        </w:rPr>
      </w:pPr>
      <w:r w:rsidRPr="00083469">
        <w:rPr>
          <w:rFonts w:ascii="Arial" w:hAnsi="Arial" w:cs="Arial"/>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213613" w:rsidRPr="00083469" w:rsidRDefault="00213613" w:rsidP="00304FF7">
      <w:pPr>
        <w:rPr>
          <w:rFonts w:ascii="Arial" w:hAnsi="Arial" w:cs="Arial"/>
        </w:rPr>
      </w:pPr>
      <w:r w:rsidRPr="00083469">
        <w:rPr>
          <w:rFonts w:ascii="Arial" w:hAnsi="Arial" w:cs="Arial"/>
        </w:rPr>
        <w:t xml:space="preserve"> </w:t>
      </w:r>
    </w:p>
    <w:p w:rsidR="00213613" w:rsidRPr="00083469" w:rsidRDefault="00213613" w:rsidP="00304FF7">
      <w:pPr>
        <w:rPr>
          <w:rFonts w:ascii="Arial" w:hAnsi="Arial" w:cs="Arial"/>
          <w:b/>
        </w:rPr>
      </w:pPr>
      <w:r w:rsidRPr="00083469">
        <w:rPr>
          <w:rFonts w:ascii="Arial" w:hAnsi="Arial" w:cs="Arial"/>
          <w:b/>
        </w:rPr>
        <w:t xml:space="preserve">Sexual misconduct (See Student Handbook):  </w:t>
      </w:r>
    </w:p>
    <w:p w:rsidR="00213613" w:rsidRPr="00083469" w:rsidRDefault="00213613" w:rsidP="00304FF7">
      <w:pPr>
        <w:rPr>
          <w:rFonts w:ascii="Arial" w:hAnsi="Arial" w:cs="Arial"/>
        </w:rPr>
      </w:pPr>
      <w:r w:rsidRPr="00083469">
        <w:rPr>
          <w:rFonts w:ascii="Arial" w:hAnsi="Arial" w:cs="Arial"/>
        </w:rPr>
        <w:t xml:space="preserve">Sexual harassment of students and employers at </w:t>
      </w:r>
      <w:smartTag w:uri="urn:schemas-microsoft-com:office:smarttags" w:element="place">
        <w:smartTag w:uri="urn:schemas-microsoft-com:office:smarttags" w:element="PlaceName">
          <w:r w:rsidRPr="00083469">
            <w:rPr>
              <w:rFonts w:ascii="Arial" w:hAnsi="Arial" w:cs="Arial"/>
            </w:rPr>
            <w:t>Prairie</w:t>
          </w:r>
        </w:smartTag>
        <w:r w:rsidRPr="00083469">
          <w:rPr>
            <w:rFonts w:ascii="Arial" w:hAnsi="Arial" w:cs="Arial"/>
          </w:rPr>
          <w:t xml:space="preserve"> </w:t>
        </w:r>
        <w:smartTag w:uri="urn:schemas-microsoft-com:office:smarttags" w:element="PlaceName">
          <w:r w:rsidRPr="00083469">
            <w:rPr>
              <w:rFonts w:ascii="Arial" w:hAnsi="Arial" w:cs="Arial"/>
            </w:rPr>
            <w:t>View</w:t>
          </w:r>
        </w:smartTag>
        <w:r w:rsidRPr="00083469">
          <w:rPr>
            <w:rFonts w:ascii="Arial" w:hAnsi="Arial" w:cs="Arial"/>
          </w:rPr>
          <w:t xml:space="preserve"> </w:t>
        </w:r>
        <w:smartTag w:uri="urn:schemas-microsoft-com:office:smarttags" w:element="PlaceName">
          <w:r w:rsidRPr="00083469">
            <w:rPr>
              <w:rFonts w:ascii="Arial" w:hAnsi="Arial" w:cs="Arial"/>
            </w:rPr>
            <w:t>A&amp;M</w:t>
          </w:r>
        </w:smartTag>
        <w:r w:rsidRPr="00083469">
          <w:rPr>
            <w:rFonts w:ascii="Arial" w:hAnsi="Arial" w:cs="Arial"/>
          </w:rPr>
          <w:t xml:space="preserve"> </w:t>
        </w:r>
        <w:smartTag w:uri="urn:schemas-microsoft-com:office:smarttags" w:element="PlaceType">
          <w:r w:rsidRPr="00083469">
            <w:rPr>
              <w:rFonts w:ascii="Arial" w:hAnsi="Arial" w:cs="Arial"/>
            </w:rPr>
            <w:t>University</w:t>
          </w:r>
        </w:smartTag>
      </w:smartTag>
      <w:r w:rsidRPr="00083469">
        <w:rPr>
          <w:rFonts w:ascii="Arial" w:hAnsi="Arial" w:cs="Arial"/>
        </w:rPr>
        <w:t xml:space="preserve"> is unacceptable and will not be tolerated.  Any member of the university community violating this policy will be subject to disciplinary action.  </w:t>
      </w:r>
    </w:p>
    <w:p w:rsidR="00213613" w:rsidRPr="00083469" w:rsidRDefault="00213613" w:rsidP="00304FF7">
      <w:pPr>
        <w:rPr>
          <w:rFonts w:ascii="Arial" w:hAnsi="Arial" w:cs="Arial"/>
          <w:b/>
          <w:bCs/>
        </w:rPr>
      </w:pPr>
    </w:p>
    <w:p w:rsidR="00213613" w:rsidRPr="00083469" w:rsidRDefault="00213613" w:rsidP="00304FF7">
      <w:pPr>
        <w:rPr>
          <w:rFonts w:ascii="Arial" w:hAnsi="Arial" w:cs="Arial"/>
          <w:b/>
          <w:bCs/>
        </w:rPr>
      </w:pPr>
      <w:r w:rsidRPr="00083469">
        <w:rPr>
          <w:rFonts w:ascii="Arial" w:hAnsi="Arial" w:cs="Arial"/>
          <w:b/>
          <w:bCs/>
        </w:rPr>
        <w:t xml:space="preserve">Attendance Policy: </w:t>
      </w:r>
    </w:p>
    <w:p w:rsidR="00213613" w:rsidRPr="00083469" w:rsidRDefault="00213613"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rPr>
      </w:pPr>
      <w:smartTag w:uri="urn:schemas-microsoft-com:office:smarttags" w:element="place">
        <w:smartTag w:uri="urn:schemas-microsoft-com:office:smarttags" w:element="PlaceName">
          <w:r w:rsidRPr="00083469">
            <w:rPr>
              <w:rFonts w:ascii="Arial" w:hAnsi="Arial" w:cs="Arial"/>
              <w:i w:val="0"/>
            </w:rPr>
            <w:t>Prairie</w:t>
          </w:r>
        </w:smartTag>
        <w:r w:rsidRPr="00083469">
          <w:rPr>
            <w:rFonts w:ascii="Arial" w:hAnsi="Arial" w:cs="Arial"/>
            <w:i w:val="0"/>
          </w:rPr>
          <w:t xml:space="preserve"> </w:t>
        </w:r>
        <w:smartTag w:uri="urn:schemas-microsoft-com:office:smarttags" w:element="PlaceName">
          <w:r w:rsidRPr="00083469">
            <w:rPr>
              <w:rFonts w:ascii="Arial" w:hAnsi="Arial" w:cs="Arial"/>
              <w:i w:val="0"/>
            </w:rPr>
            <w:t>View</w:t>
          </w:r>
        </w:smartTag>
        <w:r w:rsidRPr="00083469">
          <w:rPr>
            <w:rFonts w:ascii="Arial" w:hAnsi="Arial" w:cs="Arial"/>
            <w:i w:val="0"/>
          </w:rPr>
          <w:t xml:space="preserve"> </w:t>
        </w:r>
        <w:smartTag w:uri="urn:schemas-microsoft-com:office:smarttags" w:element="PlaceName">
          <w:r w:rsidRPr="00083469">
            <w:rPr>
              <w:rFonts w:ascii="Arial" w:hAnsi="Arial" w:cs="Arial"/>
              <w:i w:val="0"/>
            </w:rPr>
            <w:t>A&amp;M</w:t>
          </w:r>
        </w:smartTag>
        <w:r w:rsidRPr="00083469">
          <w:rPr>
            <w:rFonts w:ascii="Arial" w:hAnsi="Arial" w:cs="Arial"/>
            <w:i w:val="0"/>
          </w:rPr>
          <w:t xml:space="preserve"> </w:t>
        </w:r>
        <w:smartTag w:uri="urn:schemas-microsoft-com:office:smarttags" w:element="PlaceType">
          <w:r w:rsidRPr="00083469">
            <w:rPr>
              <w:rFonts w:ascii="Arial" w:hAnsi="Arial" w:cs="Arial"/>
              <w:i w:val="0"/>
            </w:rPr>
            <w:t>University</w:t>
          </w:r>
        </w:smartTag>
      </w:smartTag>
      <w:r w:rsidRPr="00083469">
        <w:rPr>
          <w:rFonts w:ascii="Arial" w:hAnsi="Arial" w:cs="Arial"/>
          <w:i w:val="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213613" w:rsidRPr="00083469" w:rsidRDefault="00213613" w:rsidP="00304FF7">
      <w:pPr>
        <w:rPr>
          <w:rFonts w:ascii="Arial" w:hAnsi="Arial" w:cs="Arial"/>
        </w:rPr>
      </w:pPr>
    </w:p>
    <w:p w:rsidR="00213613" w:rsidRPr="00083469" w:rsidRDefault="00213613" w:rsidP="00304FF7">
      <w:pPr>
        <w:rPr>
          <w:rFonts w:ascii="Arial" w:hAnsi="Arial" w:cs="Arial"/>
          <w:b/>
          <w:bCs/>
        </w:rPr>
      </w:pPr>
      <w:r w:rsidRPr="00083469">
        <w:rPr>
          <w:rFonts w:ascii="Arial" w:hAnsi="Arial" w:cs="Arial"/>
          <w:b/>
          <w:bCs/>
        </w:rPr>
        <w:t>Student Academic Appeals Process</w:t>
      </w:r>
    </w:p>
    <w:p w:rsidR="00213613" w:rsidRPr="00083469" w:rsidRDefault="00213613" w:rsidP="00304FF7">
      <w:pPr>
        <w:rPr>
          <w:rFonts w:ascii="Arial" w:hAnsi="Arial" w:cs="Arial"/>
        </w:rPr>
      </w:pPr>
      <w:r w:rsidRPr="00083469">
        <w:rPr>
          <w:rFonts w:ascii="Arial" w:hAnsi="Arial" w:cs="Arial"/>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213613" w:rsidRDefault="00213613" w:rsidP="00304FF7">
      <w:pPr>
        <w:rPr>
          <w:rFonts w:ascii="Arial" w:hAnsi="Arial" w:cs="Arial"/>
          <w:b/>
        </w:rPr>
      </w:pPr>
    </w:p>
    <w:p w:rsidR="00213613" w:rsidRPr="00083469" w:rsidRDefault="00213613" w:rsidP="00304FF7">
      <w:pPr>
        <w:rPr>
          <w:rFonts w:ascii="Arial" w:hAnsi="Arial" w:cs="Arial"/>
          <w:b/>
          <w:bCs/>
        </w:rPr>
      </w:pPr>
      <w:r w:rsidRPr="00083469">
        <w:rPr>
          <w:rFonts w:ascii="Arial" w:hAnsi="Arial" w:cs="Arial"/>
          <w:b/>
        </w:rPr>
        <w:t>Technical Considerations for Online and Web-Assist Courses</w:t>
      </w:r>
    </w:p>
    <w:p w:rsidR="00213613" w:rsidRPr="00083469" w:rsidRDefault="00213613" w:rsidP="00304FF7">
      <w:pPr>
        <w:rPr>
          <w:rFonts w:ascii="Arial" w:hAnsi="Arial" w:cs="Arial"/>
          <w:b/>
        </w:rPr>
      </w:pPr>
      <w:r w:rsidRPr="00083469">
        <w:rPr>
          <w:rFonts w:ascii="Arial" w:hAnsi="Arial" w:cs="Arial"/>
          <w:b/>
          <w:bCs/>
        </w:rPr>
        <w:t>Minimum Hardware and Software Requirements:</w:t>
      </w:r>
    </w:p>
    <w:p w:rsidR="00213613" w:rsidRPr="00083469" w:rsidRDefault="00213613" w:rsidP="00304FF7">
      <w:pPr>
        <w:tabs>
          <w:tab w:val="left" w:pos="6930"/>
        </w:tabs>
        <w:rPr>
          <w:rFonts w:ascii="Arial" w:hAnsi="Arial" w:cs="Arial"/>
        </w:rPr>
      </w:pPr>
      <w:r w:rsidRPr="00083469">
        <w:rPr>
          <w:rFonts w:ascii="Arial" w:hAnsi="Arial" w:cs="Arial"/>
          <w:bCs/>
        </w:rPr>
        <w:t>       -Pentium with Windows XP or PowerMac with OS 9</w:t>
      </w:r>
      <w:r w:rsidRPr="00083469">
        <w:rPr>
          <w:rFonts w:ascii="Arial" w:hAnsi="Arial" w:cs="Arial"/>
          <w:bCs/>
        </w:rPr>
        <w:tab/>
      </w:r>
    </w:p>
    <w:p w:rsidR="00213613" w:rsidRPr="00083469" w:rsidRDefault="00213613" w:rsidP="00304FF7">
      <w:pPr>
        <w:rPr>
          <w:rFonts w:ascii="Arial" w:hAnsi="Arial" w:cs="Arial"/>
        </w:rPr>
      </w:pPr>
      <w:r w:rsidRPr="00083469">
        <w:rPr>
          <w:rFonts w:ascii="Arial" w:hAnsi="Arial" w:cs="Arial"/>
          <w:bCs/>
        </w:rPr>
        <w:t>       -56K modem or network access</w:t>
      </w:r>
    </w:p>
    <w:p w:rsidR="00213613" w:rsidRPr="00083469" w:rsidRDefault="00213613" w:rsidP="00304FF7">
      <w:pPr>
        <w:rPr>
          <w:rFonts w:ascii="Arial" w:hAnsi="Arial" w:cs="Arial"/>
        </w:rPr>
      </w:pPr>
      <w:r w:rsidRPr="00083469">
        <w:rPr>
          <w:rFonts w:ascii="Arial" w:hAnsi="Arial" w:cs="Arial"/>
          <w:bCs/>
        </w:rPr>
        <w:t>       -Internet provider with SLIP or PPP</w:t>
      </w:r>
    </w:p>
    <w:p w:rsidR="00213613" w:rsidRPr="00083469" w:rsidRDefault="00213613" w:rsidP="00304FF7">
      <w:pPr>
        <w:rPr>
          <w:rFonts w:ascii="Arial" w:hAnsi="Arial" w:cs="Arial"/>
        </w:rPr>
      </w:pPr>
      <w:r w:rsidRPr="00083469">
        <w:rPr>
          <w:rFonts w:ascii="Arial" w:hAnsi="Arial" w:cs="Arial"/>
          <w:bCs/>
        </w:rPr>
        <w:t>       -8X or greater CD-ROM</w:t>
      </w:r>
    </w:p>
    <w:p w:rsidR="00213613" w:rsidRPr="00083469" w:rsidRDefault="00213613" w:rsidP="00304FF7">
      <w:pPr>
        <w:rPr>
          <w:rFonts w:ascii="Arial" w:hAnsi="Arial" w:cs="Arial"/>
        </w:rPr>
      </w:pPr>
      <w:r w:rsidRPr="00083469">
        <w:rPr>
          <w:rFonts w:ascii="Arial" w:hAnsi="Arial" w:cs="Arial"/>
          <w:bCs/>
        </w:rPr>
        <w:t>       -64MB RAM</w:t>
      </w:r>
    </w:p>
    <w:p w:rsidR="00213613" w:rsidRPr="00083469" w:rsidRDefault="00213613" w:rsidP="00304FF7">
      <w:pPr>
        <w:rPr>
          <w:rFonts w:ascii="Arial" w:hAnsi="Arial" w:cs="Arial"/>
        </w:rPr>
      </w:pPr>
      <w:r w:rsidRPr="00083469">
        <w:rPr>
          <w:rFonts w:ascii="Arial" w:hAnsi="Arial" w:cs="Arial"/>
          <w:bCs/>
        </w:rPr>
        <w:t>       -Hard drive with 40MB available space</w:t>
      </w:r>
    </w:p>
    <w:p w:rsidR="00213613" w:rsidRPr="00083469" w:rsidRDefault="00213613" w:rsidP="00304FF7">
      <w:pPr>
        <w:rPr>
          <w:rFonts w:ascii="Arial" w:hAnsi="Arial" w:cs="Arial"/>
        </w:rPr>
      </w:pPr>
      <w:r w:rsidRPr="00083469">
        <w:rPr>
          <w:rFonts w:ascii="Arial" w:hAnsi="Arial" w:cs="Arial"/>
          <w:bCs/>
        </w:rPr>
        <w:t>       -15” monitor, 800x600, color or 16 bit</w:t>
      </w:r>
    </w:p>
    <w:p w:rsidR="00213613" w:rsidRPr="00083469" w:rsidRDefault="00213613" w:rsidP="00304FF7">
      <w:pPr>
        <w:rPr>
          <w:rFonts w:ascii="Arial" w:hAnsi="Arial" w:cs="Arial"/>
        </w:rPr>
      </w:pPr>
      <w:r w:rsidRPr="00083469">
        <w:rPr>
          <w:rFonts w:ascii="Arial" w:hAnsi="Arial" w:cs="Arial"/>
          <w:bCs/>
        </w:rPr>
        <w:t>       -Sound card w/speakers</w:t>
      </w:r>
    </w:p>
    <w:p w:rsidR="00213613" w:rsidRPr="00083469" w:rsidRDefault="00213613" w:rsidP="00304FF7">
      <w:pPr>
        <w:rPr>
          <w:rFonts w:ascii="Arial" w:hAnsi="Arial" w:cs="Arial"/>
        </w:rPr>
      </w:pPr>
      <w:r w:rsidRPr="00083469">
        <w:rPr>
          <w:rFonts w:ascii="Arial" w:hAnsi="Arial" w:cs="Arial"/>
          <w:bCs/>
        </w:rPr>
        <w:t>       -Microphone and recording software</w:t>
      </w:r>
    </w:p>
    <w:p w:rsidR="00213613" w:rsidRPr="00083469" w:rsidRDefault="00213613" w:rsidP="00304FF7">
      <w:pPr>
        <w:rPr>
          <w:rFonts w:ascii="Arial" w:hAnsi="Arial" w:cs="Arial"/>
        </w:rPr>
      </w:pPr>
      <w:r w:rsidRPr="00083469">
        <w:rPr>
          <w:rFonts w:ascii="Arial" w:hAnsi="Arial" w:cs="Arial"/>
          <w:bCs/>
        </w:rPr>
        <w:t>       -Keyboard &amp; mouse</w:t>
      </w:r>
    </w:p>
    <w:p w:rsidR="00213613" w:rsidRPr="00083469" w:rsidRDefault="00213613" w:rsidP="00304FF7">
      <w:pPr>
        <w:rPr>
          <w:rFonts w:ascii="Arial" w:hAnsi="Arial" w:cs="Arial"/>
        </w:rPr>
      </w:pPr>
      <w:r w:rsidRPr="00083469">
        <w:rPr>
          <w:rFonts w:ascii="Arial" w:hAnsi="Arial" w:cs="Arial"/>
          <w:bCs/>
        </w:rPr>
        <w:t>       -Netscape Communicator ver. 4.61 or Microsoft Internet Explorer ver. 5.0 /plug-ins</w:t>
      </w:r>
    </w:p>
    <w:p w:rsidR="00213613" w:rsidRPr="00083469" w:rsidRDefault="00213613" w:rsidP="00304FF7">
      <w:pPr>
        <w:rPr>
          <w:rFonts w:ascii="Arial" w:hAnsi="Arial" w:cs="Arial"/>
        </w:rPr>
      </w:pPr>
      <w:r w:rsidRPr="00083469">
        <w:rPr>
          <w:rFonts w:ascii="Arial" w:hAnsi="Arial" w:cs="Arial"/>
          <w:bCs/>
        </w:rPr>
        <w:t>       -Participants should have a basic proficiency of the following computer skills</w:t>
      </w:r>
      <w:r w:rsidRPr="00083469">
        <w:rPr>
          <w:rFonts w:ascii="Arial" w:hAnsi="Arial" w:cs="Arial"/>
        </w:rPr>
        <w:t xml:space="preserve">: </w:t>
      </w:r>
    </w:p>
    <w:p w:rsidR="00213613" w:rsidRPr="00083469" w:rsidRDefault="00213613" w:rsidP="00304FF7">
      <w:pPr>
        <w:ind w:firstLine="720"/>
        <w:rPr>
          <w:rFonts w:ascii="Arial" w:hAnsi="Arial" w:cs="Arial"/>
        </w:rPr>
      </w:pPr>
      <w:r w:rsidRPr="00083469">
        <w:rPr>
          <w:rFonts w:ascii="Arial" w:hAnsi="Arial" w:cs="Arial"/>
          <w:bCs/>
        </w:rPr>
        <w:t xml:space="preserve">·Sending and receiving email </w:t>
      </w:r>
    </w:p>
    <w:p w:rsidR="00213613" w:rsidRPr="00083469" w:rsidRDefault="00213613" w:rsidP="00304FF7">
      <w:pPr>
        <w:ind w:firstLine="720"/>
        <w:rPr>
          <w:rFonts w:ascii="Arial" w:hAnsi="Arial" w:cs="Arial"/>
        </w:rPr>
      </w:pPr>
      <w:r w:rsidRPr="00083469">
        <w:rPr>
          <w:rFonts w:ascii="Arial" w:hAnsi="Arial" w:cs="Arial"/>
          <w:bCs/>
        </w:rPr>
        <w:t xml:space="preserve">·A working knowledge of the Internet </w:t>
      </w:r>
    </w:p>
    <w:p w:rsidR="00213613" w:rsidRPr="00083469" w:rsidRDefault="00213613" w:rsidP="00304FF7">
      <w:pPr>
        <w:ind w:firstLine="720"/>
        <w:rPr>
          <w:rFonts w:ascii="Arial" w:hAnsi="Arial" w:cs="Arial"/>
          <w:bCs/>
        </w:rPr>
      </w:pPr>
      <w:r w:rsidRPr="00083469">
        <w:rPr>
          <w:rFonts w:ascii="Arial" w:hAnsi="Arial" w:cs="Arial"/>
          <w:bCs/>
        </w:rPr>
        <w:t xml:space="preserve">·Proficiency in Microsoft Word </w:t>
      </w:r>
    </w:p>
    <w:p w:rsidR="00213613" w:rsidRPr="00083469" w:rsidRDefault="00213613" w:rsidP="00304FF7">
      <w:pPr>
        <w:ind w:firstLine="720"/>
        <w:rPr>
          <w:rFonts w:ascii="Arial" w:hAnsi="Arial" w:cs="Arial"/>
          <w:bCs/>
        </w:rPr>
      </w:pPr>
      <w:r w:rsidRPr="00083469">
        <w:rPr>
          <w:rFonts w:ascii="Arial" w:hAnsi="Arial" w:cs="Arial"/>
          <w:bCs/>
        </w:rPr>
        <w:t xml:space="preserve">·Proficiency in the Acrobat PDF Reader </w:t>
      </w:r>
    </w:p>
    <w:p w:rsidR="00213613" w:rsidRPr="00083469" w:rsidRDefault="00213613" w:rsidP="00304FF7">
      <w:pPr>
        <w:ind w:firstLine="720"/>
        <w:rPr>
          <w:rFonts w:ascii="Arial" w:hAnsi="Arial" w:cs="Arial"/>
        </w:rPr>
      </w:pPr>
      <w:r w:rsidRPr="00083469">
        <w:rPr>
          <w:rFonts w:ascii="Arial" w:hAnsi="Arial" w:cs="Arial"/>
          <w:bCs/>
        </w:rPr>
        <w:t>·Basic knowledge of Windows or Mac O.S.</w:t>
      </w:r>
    </w:p>
    <w:p w:rsidR="00213613" w:rsidRPr="00083469" w:rsidRDefault="00213613" w:rsidP="00304FF7">
      <w:pPr>
        <w:jc w:val="center"/>
        <w:rPr>
          <w:rFonts w:ascii="Arial" w:hAnsi="Arial" w:cs="Arial"/>
        </w:rPr>
      </w:pPr>
    </w:p>
    <w:p w:rsidR="00213613" w:rsidRPr="00083469" w:rsidRDefault="00213613" w:rsidP="00304FF7">
      <w:pPr>
        <w:rPr>
          <w:rFonts w:ascii="Arial" w:hAnsi="Arial" w:cs="Arial"/>
        </w:rPr>
      </w:pPr>
      <w:r w:rsidRPr="00083469">
        <w:rPr>
          <w:rFonts w:ascii="Arial" w:hAnsi="Arial" w:cs="Arial"/>
          <w:b/>
        </w:rPr>
        <w:t>Netiquette (online etiquette):</w:t>
      </w:r>
      <w:r w:rsidRPr="00083469">
        <w:rPr>
          <w:rFonts w:ascii="Arial" w:hAnsi="Arial" w:cs="Arial"/>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213613" w:rsidRPr="00083469" w:rsidRDefault="00213613" w:rsidP="00304FF7">
      <w:pPr>
        <w:rPr>
          <w:rFonts w:ascii="Arial" w:hAnsi="Arial" w:cs="Arial"/>
        </w:rPr>
      </w:pPr>
    </w:p>
    <w:p w:rsidR="00213613" w:rsidRPr="00083469" w:rsidRDefault="00213613" w:rsidP="00304FF7">
      <w:pPr>
        <w:rPr>
          <w:rFonts w:ascii="Arial" w:hAnsi="Arial" w:cs="Arial"/>
        </w:rPr>
      </w:pPr>
      <w:r w:rsidRPr="00083469">
        <w:rPr>
          <w:rFonts w:ascii="Arial" w:hAnsi="Arial" w:cs="Arial"/>
          <w:b/>
        </w:rPr>
        <w:t>Technical Support:</w:t>
      </w:r>
      <w:r w:rsidRPr="00083469">
        <w:rPr>
          <w:rFonts w:ascii="Arial" w:hAnsi="Arial" w:cs="Arial"/>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213613" w:rsidRPr="00083469" w:rsidRDefault="00213613" w:rsidP="00304FF7">
      <w:pPr>
        <w:tabs>
          <w:tab w:val="left" w:pos="6405"/>
        </w:tabs>
        <w:rPr>
          <w:rFonts w:ascii="Arial" w:hAnsi="Arial" w:cs="Arial"/>
        </w:rPr>
      </w:pPr>
      <w:r w:rsidRPr="00083469">
        <w:rPr>
          <w:rFonts w:ascii="Arial" w:hAnsi="Arial" w:cs="Arial"/>
        </w:rPr>
        <w:tab/>
      </w:r>
    </w:p>
    <w:p w:rsidR="00213613" w:rsidRPr="00083469" w:rsidRDefault="00213613" w:rsidP="00304FF7">
      <w:pPr>
        <w:rPr>
          <w:rFonts w:ascii="Arial" w:hAnsi="Arial" w:cs="Arial"/>
        </w:rPr>
      </w:pPr>
      <w:r w:rsidRPr="00083469">
        <w:rPr>
          <w:rFonts w:ascii="Arial" w:hAnsi="Arial" w:cs="Arial"/>
          <w:b/>
        </w:rPr>
        <w:t>Communication Expectations and Standards:</w:t>
      </w:r>
      <w:r w:rsidRPr="00083469">
        <w:rPr>
          <w:rFonts w:ascii="Arial" w:hAnsi="Arial" w:cs="Arial"/>
        </w:rPr>
        <w:t xml:space="preserve"> </w:t>
      </w:r>
    </w:p>
    <w:p w:rsidR="00213613" w:rsidRPr="00083469" w:rsidRDefault="00213613" w:rsidP="00304FF7">
      <w:pPr>
        <w:rPr>
          <w:rFonts w:ascii="Arial" w:hAnsi="Arial" w:cs="Arial"/>
        </w:rPr>
      </w:pPr>
      <w:r w:rsidRPr="00083469">
        <w:rPr>
          <w:rFonts w:ascii="Arial" w:hAnsi="Arial" w:cs="Arial"/>
        </w:rPr>
        <w:t xml:space="preserve">All emails or discussion postings will receive a response from the instructor within 48 hours. </w:t>
      </w:r>
    </w:p>
    <w:p w:rsidR="00213613" w:rsidRPr="00083469" w:rsidRDefault="00213613" w:rsidP="00304FF7">
      <w:pPr>
        <w:rPr>
          <w:rFonts w:ascii="Arial" w:hAnsi="Arial" w:cs="Arial"/>
        </w:rPr>
      </w:pPr>
    </w:p>
    <w:p w:rsidR="00213613" w:rsidRDefault="00213613" w:rsidP="00304FF7">
      <w:pPr>
        <w:rPr>
          <w:rFonts w:ascii="Arial" w:hAnsi="Arial" w:cs="Arial"/>
        </w:rPr>
      </w:pPr>
      <w:r w:rsidRPr="00083469">
        <w:rPr>
          <w:rFonts w:ascii="Arial" w:hAnsi="Arial" w:cs="Arial"/>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083469">
        <w:rPr>
          <w:rFonts w:ascii="Arial" w:hAnsi="Arial" w:cs="Arial"/>
          <w:b/>
          <w:bCs/>
          <w:i/>
          <w:iCs/>
          <w:u w:val="single"/>
        </w:rPr>
        <w:t>my receipt</w:t>
      </w:r>
      <w:r w:rsidRPr="00083469">
        <w:rPr>
          <w:rFonts w:ascii="Arial" w:hAnsi="Arial" w:cs="Arial"/>
        </w:rPr>
        <w:t xml:space="preserve"> of them.  Emails that I receive on Friday will be responded to by the close of business on the following Monday.</w:t>
      </w:r>
    </w:p>
    <w:p w:rsidR="00213613" w:rsidRPr="00083469" w:rsidRDefault="00213613" w:rsidP="00304FF7">
      <w:pPr>
        <w:rPr>
          <w:rFonts w:ascii="Arial" w:hAnsi="Arial" w:cs="Arial"/>
        </w:rPr>
      </w:pPr>
    </w:p>
    <w:p w:rsidR="00213613" w:rsidRDefault="00213613" w:rsidP="00304FF7">
      <w:pPr>
        <w:rPr>
          <w:rFonts w:ascii="Arial" w:hAnsi="Arial" w:cs="Arial"/>
          <w:b/>
          <w:bCs/>
        </w:rPr>
      </w:pPr>
      <w:r w:rsidRPr="00083469">
        <w:rPr>
          <w:rFonts w:ascii="Arial" w:hAnsi="Arial" w:cs="Arial"/>
          <w:b/>
          <w:bCs/>
        </w:rPr>
        <w:t>Submission of Assignments:</w:t>
      </w:r>
    </w:p>
    <w:p w:rsidR="00213613" w:rsidRDefault="00213613" w:rsidP="00304FF7">
      <w:pPr>
        <w:rPr>
          <w:rFonts w:ascii="Arial" w:hAnsi="Arial" w:cs="Arial"/>
          <w:b/>
          <w:bCs/>
        </w:rPr>
      </w:pPr>
    </w:p>
    <w:p w:rsidR="00213613" w:rsidRPr="00083469" w:rsidRDefault="00213613" w:rsidP="00304FF7">
      <w:pPr>
        <w:rPr>
          <w:rFonts w:ascii="Arial" w:hAnsi="Arial" w:cs="Arial"/>
        </w:rPr>
      </w:pPr>
      <w:r>
        <w:rPr>
          <w:rFonts w:ascii="Arial" w:hAnsi="Arial" w:cs="Arial"/>
          <w:b/>
          <w:bCs/>
        </w:rPr>
        <w:t>In case that the course will run as an E-course, the following will apply</w:t>
      </w:r>
    </w:p>
    <w:p w:rsidR="00213613" w:rsidRPr="00083469" w:rsidRDefault="00213613" w:rsidP="00304FF7">
      <w:pPr>
        <w:rPr>
          <w:rFonts w:ascii="Arial" w:hAnsi="Arial" w:cs="Arial"/>
        </w:rPr>
      </w:pPr>
      <w:r w:rsidRPr="00083469">
        <w:rPr>
          <w:rFonts w:ascii="Arial" w:hAnsi="Arial" w:cs="Arial"/>
        </w:rPr>
        <w:t>Assignments, Papers, Exercises, and Projects will distributed and submitted through your online course.  Directions for accessing your online course will be provided.  Additional assistance can be obtained from the Office of Distance Learning.</w:t>
      </w:r>
    </w:p>
    <w:p w:rsidR="00213613" w:rsidRPr="00083469" w:rsidRDefault="00213613" w:rsidP="00304FF7">
      <w:pPr>
        <w:rPr>
          <w:rFonts w:ascii="Arial" w:hAnsi="Arial" w:cs="Arial"/>
        </w:rPr>
      </w:pPr>
    </w:p>
    <w:p w:rsidR="00213613" w:rsidRPr="00083469" w:rsidRDefault="00213613" w:rsidP="00304FF7">
      <w:pPr>
        <w:rPr>
          <w:rFonts w:ascii="Arial" w:hAnsi="Arial" w:cs="Arial"/>
          <w:b/>
        </w:rPr>
      </w:pPr>
      <w:r w:rsidRPr="00083469">
        <w:rPr>
          <w:rFonts w:ascii="Arial" w:hAnsi="Arial" w:cs="Arial"/>
          <w:b/>
        </w:rPr>
        <w:t>Discussion Requirement:</w:t>
      </w:r>
    </w:p>
    <w:p w:rsidR="00213613" w:rsidRPr="00083469" w:rsidRDefault="00213613" w:rsidP="00304FF7">
      <w:pPr>
        <w:rPr>
          <w:rFonts w:ascii="Arial" w:hAnsi="Arial" w:cs="Arial"/>
        </w:rPr>
      </w:pPr>
      <w:r w:rsidRPr="00083469">
        <w:rPr>
          <w:rFonts w:ascii="Arial" w:hAnsi="Arial" w:cs="Arial"/>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213613" w:rsidRPr="00083469" w:rsidRDefault="00213613" w:rsidP="00304FF7">
      <w:pPr>
        <w:rPr>
          <w:rFonts w:ascii="Arial" w:hAnsi="Arial" w:cs="Arial"/>
        </w:rPr>
      </w:pPr>
    </w:p>
    <w:p w:rsidR="00213613" w:rsidRPr="00083469" w:rsidRDefault="00213613" w:rsidP="00304FF7">
      <w:pPr>
        <w:rPr>
          <w:rFonts w:ascii="Arial" w:hAnsi="Arial" w:cs="Arial"/>
        </w:rPr>
      </w:pPr>
      <w:r w:rsidRPr="00083469">
        <w:rPr>
          <w:rFonts w:ascii="Arial" w:hAnsi="Arial" w:cs="Arial"/>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213613" w:rsidRPr="00083469" w:rsidRDefault="00213613" w:rsidP="00304FF7">
      <w:pPr>
        <w:rPr>
          <w:rFonts w:ascii="Arial" w:hAnsi="Arial" w:cs="Arial"/>
        </w:rPr>
      </w:pPr>
    </w:p>
    <w:p w:rsidR="00213613" w:rsidRPr="00083469" w:rsidRDefault="00213613" w:rsidP="00304FF7">
      <w:pPr>
        <w:tabs>
          <w:tab w:val="left" w:pos="6285"/>
        </w:tabs>
        <w:rPr>
          <w:rFonts w:ascii="Arial" w:hAnsi="Arial" w:cs="Arial"/>
        </w:rPr>
      </w:pPr>
      <w:r w:rsidRPr="00083469">
        <w:rPr>
          <w:rFonts w:ascii="Arial" w:hAnsi="Arial" w:cs="Arial"/>
          <w:b/>
        </w:rPr>
        <w:t xml:space="preserve">It is strongly suggested </w:t>
      </w:r>
      <w:r w:rsidRPr="00083469">
        <w:rPr>
          <w:rFonts w:ascii="Arial" w:hAnsi="Arial" w:cs="Arial"/>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213613" w:rsidRDefault="00213613" w:rsidP="00772251">
      <w:pPr>
        <w:pStyle w:val="Heading1"/>
        <w:rPr>
          <w:b w:val="0"/>
          <w:sz w:val="24"/>
        </w:rPr>
      </w:pPr>
    </w:p>
    <w:p w:rsidR="00213613" w:rsidRPr="00083469" w:rsidRDefault="00213613" w:rsidP="00EB60EE">
      <w:pPr>
        <w:pStyle w:val="Heading5"/>
      </w:pPr>
      <w:r w:rsidRPr="00083469">
        <w:t>COURSE OUTLINE: The course will cover Chapters 1-12.</w:t>
      </w:r>
    </w:p>
    <w:p w:rsidR="00213613" w:rsidRPr="00083469" w:rsidRDefault="00213613" w:rsidP="00EB60EE">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9522"/>
      </w:tblGrid>
      <w:tr w:rsidR="00213613" w:rsidRPr="00010D3F" w:rsidTr="00010D3F">
        <w:tc>
          <w:tcPr>
            <w:tcW w:w="918" w:type="dxa"/>
          </w:tcPr>
          <w:p w:rsidR="00213613" w:rsidRPr="00C719C2" w:rsidRDefault="00213613" w:rsidP="00010D3F">
            <w:pPr>
              <w:spacing w:before="100" w:beforeAutospacing="1" w:after="100" w:afterAutospacing="1"/>
              <w:jc w:val="both"/>
              <w:rPr>
                <w:b/>
              </w:rPr>
            </w:pPr>
            <w:r w:rsidRPr="00C719C2">
              <w:rPr>
                <w:b/>
              </w:rPr>
              <w:t>Week</w:t>
            </w:r>
          </w:p>
        </w:tc>
        <w:tc>
          <w:tcPr>
            <w:tcW w:w="9522" w:type="dxa"/>
          </w:tcPr>
          <w:p w:rsidR="00213613" w:rsidRPr="00C719C2" w:rsidRDefault="00213613" w:rsidP="00010D3F">
            <w:pPr>
              <w:spacing w:before="100" w:beforeAutospacing="1" w:after="100" w:afterAutospacing="1"/>
              <w:jc w:val="both"/>
              <w:rPr>
                <w:bCs/>
              </w:rPr>
            </w:pPr>
            <w:r w:rsidRPr="00C719C2">
              <w:rPr>
                <w:b/>
              </w:rPr>
              <w:t>Textbook Sections</w:t>
            </w:r>
            <w:r w:rsidRPr="00C719C2">
              <w:rPr>
                <w:bCs/>
              </w:rPr>
              <w:t xml:space="preserve">  </w:t>
            </w:r>
          </w:p>
        </w:tc>
      </w:tr>
      <w:tr w:rsidR="00213613" w:rsidRPr="00010D3F" w:rsidTr="00010D3F">
        <w:tc>
          <w:tcPr>
            <w:tcW w:w="918" w:type="dxa"/>
          </w:tcPr>
          <w:p w:rsidR="00213613" w:rsidRPr="00C719C2" w:rsidRDefault="00213613" w:rsidP="00010D3F">
            <w:pPr>
              <w:jc w:val="both"/>
              <w:rPr>
                <w:b/>
              </w:rPr>
            </w:pPr>
            <w:r w:rsidRPr="00C719C2">
              <w:rPr>
                <w:b/>
              </w:rPr>
              <w:t xml:space="preserve">1, 2 </w:t>
            </w:r>
          </w:p>
        </w:tc>
        <w:tc>
          <w:tcPr>
            <w:tcW w:w="9522" w:type="dxa"/>
          </w:tcPr>
          <w:p w:rsidR="00213613" w:rsidRPr="00C719C2" w:rsidRDefault="00213613" w:rsidP="00010D3F">
            <w:pPr>
              <w:jc w:val="both"/>
              <w:rPr>
                <w:b/>
              </w:rPr>
            </w:pPr>
            <w:r w:rsidRPr="00C719C2">
              <w:rPr>
                <w:b/>
              </w:rPr>
              <w:t xml:space="preserve">Chapter 1   Data Collection   </w:t>
            </w:r>
          </w:p>
          <w:p w:rsidR="00213613" w:rsidRPr="00C719C2" w:rsidRDefault="00213613" w:rsidP="00010D3F">
            <w:pPr>
              <w:jc w:val="both"/>
              <w:rPr>
                <w:bCs/>
              </w:rPr>
            </w:pPr>
            <w:r w:rsidRPr="00C719C2">
              <w:rPr>
                <w:bCs/>
              </w:rPr>
              <w:t xml:space="preserve">1.1   Introduction to the Practice of Statistics </w:t>
            </w:r>
          </w:p>
          <w:p w:rsidR="00213613" w:rsidRPr="00C719C2" w:rsidRDefault="00213613" w:rsidP="00010D3F">
            <w:pPr>
              <w:jc w:val="both"/>
              <w:rPr>
                <w:bCs/>
              </w:rPr>
            </w:pPr>
            <w:r w:rsidRPr="00C719C2">
              <w:rPr>
                <w:bCs/>
              </w:rPr>
              <w:t>1.2  Observational Studies, Experiments and Simple Random Sampling</w:t>
            </w:r>
            <w:r w:rsidRPr="00C719C2">
              <w:rPr>
                <w:bCs/>
              </w:rPr>
              <w:tab/>
            </w:r>
          </w:p>
          <w:p w:rsidR="00213613" w:rsidRPr="00C719C2" w:rsidRDefault="00213613" w:rsidP="00010D3F">
            <w:pPr>
              <w:jc w:val="both"/>
              <w:rPr>
                <w:bCs/>
              </w:rPr>
            </w:pPr>
            <w:r w:rsidRPr="00C719C2">
              <w:rPr>
                <w:bCs/>
              </w:rPr>
              <w:t xml:space="preserve">        Student presentation evaluating experiments and sampling</w:t>
            </w:r>
            <w:r w:rsidRPr="00C719C2">
              <w:rPr>
                <w:bCs/>
              </w:rPr>
              <w:tab/>
            </w:r>
          </w:p>
          <w:p w:rsidR="00213613" w:rsidRPr="00C719C2" w:rsidRDefault="00213613" w:rsidP="00010D3F">
            <w:pPr>
              <w:jc w:val="both"/>
              <w:rPr>
                <w:bCs/>
              </w:rPr>
            </w:pPr>
            <w:r w:rsidRPr="00C719C2">
              <w:rPr>
                <w:bCs/>
              </w:rPr>
              <w:t>1.3  Other Effective Sampling Methods</w:t>
            </w:r>
            <w:r w:rsidRPr="00C719C2">
              <w:rPr>
                <w:bCs/>
              </w:rPr>
              <w:tab/>
            </w:r>
          </w:p>
          <w:p w:rsidR="00213613" w:rsidRPr="00C719C2" w:rsidRDefault="00213613" w:rsidP="00010D3F">
            <w:pPr>
              <w:jc w:val="both"/>
              <w:rPr>
                <w:bCs/>
              </w:rPr>
            </w:pPr>
            <w:r w:rsidRPr="00C719C2">
              <w:rPr>
                <w:bCs/>
              </w:rPr>
              <w:t>1.4  Sources of Errors in Sampling</w:t>
            </w:r>
            <w:r w:rsidRPr="00C719C2">
              <w:rPr>
                <w:bCs/>
              </w:rPr>
              <w:tab/>
            </w:r>
          </w:p>
          <w:p w:rsidR="00213613" w:rsidRPr="00C719C2" w:rsidRDefault="00213613" w:rsidP="00010D3F">
            <w:pPr>
              <w:jc w:val="both"/>
              <w:rPr>
                <w:bCs/>
              </w:rPr>
            </w:pPr>
            <w:r w:rsidRPr="00C719C2">
              <w:rPr>
                <w:bCs/>
              </w:rPr>
              <w:t xml:space="preserve">1.5  Bias in sampling      </w:t>
            </w:r>
          </w:p>
          <w:p w:rsidR="00213613" w:rsidRPr="00C719C2" w:rsidRDefault="00213613" w:rsidP="00010D3F">
            <w:pPr>
              <w:jc w:val="both"/>
              <w:rPr>
                <w:bCs/>
              </w:rPr>
            </w:pPr>
            <w:r w:rsidRPr="00C719C2">
              <w:rPr>
                <w:bCs/>
              </w:rPr>
              <w:t>1.6  The Design of Experiments</w:t>
            </w:r>
          </w:p>
          <w:p w:rsidR="00213613" w:rsidRPr="00C719C2" w:rsidRDefault="00213613" w:rsidP="00010D3F">
            <w:pPr>
              <w:jc w:val="both"/>
              <w:rPr>
                <w:bCs/>
              </w:rPr>
            </w:pPr>
            <w:r w:rsidRPr="00C719C2">
              <w:rPr>
                <w:bCs/>
              </w:rPr>
              <w:t xml:space="preserve">       Students organize and deliver design of experiments presentation</w:t>
            </w:r>
          </w:p>
        </w:tc>
      </w:tr>
      <w:tr w:rsidR="00213613" w:rsidRPr="00010D3F" w:rsidTr="00010D3F">
        <w:tc>
          <w:tcPr>
            <w:tcW w:w="918" w:type="dxa"/>
          </w:tcPr>
          <w:p w:rsidR="00213613" w:rsidRPr="00C719C2" w:rsidRDefault="00213613" w:rsidP="003F57E3">
            <w:pPr>
              <w:rPr>
                <w:b/>
              </w:rPr>
            </w:pPr>
            <w:r w:rsidRPr="00C719C2">
              <w:rPr>
                <w:b/>
              </w:rPr>
              <w:t>3</w:t>
            </w:r>
          </w:p>
        </w:tc>
        <w:tc>
          <w:tcPr>
            <w:tcW w:w="9522" w:type="dxa"/>
          </w:tcPr>
          <w:p w:rsidR="00213613" w:rsidRPr="00C719C2" w:rsidRDefault="00213613" w:rsidP="003F57E3">
            <w:pPr>
              <w:rPr>
                <w:b/>
              </w:rPr>
            </w:pPr>
            <w:r w:rsidRPr="00C719C2">
              <w:rPr>
                <w:b/>
              </w:rPr>
              <w:t xml:space="preserve">Chapter 2   Organizing and Summarizing Data from One Variable  </w:t>
            </w:r>
          </w:p>
          <w:p w:rsidR="00213613" w:rsidRPr="00C719C2" w:rsidRDefault="00213613" w:rsidP="003F57E3">
            <w:pPr>
              <w:rPr>
                <w:bCs/>
              </w:rPr>
            </w:pPr>
            <w:r w:rsidRPr="00C719C2">
              <w:rPr>
                <w:b/>
              </w:rPr>
              <w:t xml:space="preserve"> </w:t>
            </w:r>
            <w:r w:rsidRPr="00C719C2">
              <w:rPr>
                <w:bCs/>
              </w:rPr>
              <w:t>2.1   Organizing Qualitative Data</w:t>
            </w:r>
            <w:r w:rsidRPr="00C719C2">
              <w:rPr>
                <w:bCs/>
              </w:rPr>
              <w:tab/>
            </w:r>
          </w:p>
          <w:p w:rsidR="00213613" w:rsidRPr="00C719C2" w:rsidRDefault="00213613" w:rsidP="003F57E3">
            <w:pPr>
              <w:rPr>
                <w:bCs/>
              </w:rPr>
            </w:pPr>
            <w:r w:rsidRPr="00C719C2">
              <w:rPr>
                <w:bCs/>
              </w:rPr>
              <w:t xml:space="preserve"> 2.2   Organizing Quantitative Data: The Popular Displays</w:t>
            </w:r>
          </w:p>
          <w:p w:rsidR="00213613" w:rsidRPr="00C719C2" w:rsidRDefault="00213613" w:rsidP="003F57E3">
            <w:pPr>
              <w:rPr>
                <w:bCs/>
              </w:rPr>
            </w:pPr>
            <w:r w:rsidRPr="00C719C2">
              <w:rPr>
                <w:bCs/>
              </w:rPr>
              <w:t xml:space="preserve"> 2.3  Additional Displays of Quantitative Data</w:t>
            </w:r>
            <w:r w:rsidRPr="00C719C2">
              <w:rPr>
                <w:bCs/>
              </w:rPr>
              <w:tab/>
            </w:r>
          </w:p>
          <w:p w:rsidR="00213613" w:rsidRPr="00C719C2" w:rsidRDefault="00213613" w:rsidP="003F57E3">
            <w:pPr>
              <w:rPr>
                <w:bCs/>
              </w:rPr>
            </w:pPr>
            <w:r w:rsidRPr="00C719C2">
              <w:rPr>
                <w:bCs/>
              </w:rPr>
              <w:t xml:space="preserve"> 2.4  Graphical Misrepresentation of Data</w:t>
            </w:r>
          </w:p>
          <w:p w:rsidR="00213613" w:rsidRPr="00C719C2" w:rsidRDefault="00213613" w:rsidP="003F57E3">
            <w:pPr>
              <w:rPr>
                <w:bCs/>
              </w:rPr>
            </w:pPr>
            <w:r w:rsidRPr="00C719C2">
              <w:rPr>
                <w:bCs/>
              </w:rPr>
              <w:t xml:space="preserve">        Student group project and presentation on Qualitative Data use. </w:t>
            </w:r>
          </w:p>
        </w:tc>
      </w:tr>
      <w:tr w:rsidR="00213613" w:rsidRPr="00010D3F" w:rsidTr="00010D3F">
        <w:tc>
          <w:tcPr>
            <w:tcW w:w="918" w:type="dxa"/>
          </w:tcPr>
          <w:p w:rsidR="00213613" w:rsidRPr="00C719C2" w:rsidRDefault="00213613" w:rsidP="00010D3F">
            <w:pPr>
              <w:jc w:val="both"/>
              <w:rPr>
                <w:b/>
              </w:rPr>
            </w:pPr>
            <w:r w:rsidRPr="00C719C2">
              <w:rPr>
                <w:b/>
              </w:rPr>
              <w:t>4</w:t>
            </w:r>
          </w:p>
        </w:tc>
        <w:tc>
          <w:tcPr>
            <w:tcW w:w="9522" w:type="dxa"/>
          </w:tcPr>
          <w:p w:rsidR="00213613" w:rsidRPr="00C719C2" w:rsidRDefault="00213613" w:rsidP="00010D3F">
            <w:pPr>
              <w:jc w:val="both"/>
              <w:rPr>
                <w:b/>
              </w:rPr>
            </w:pPr>
            <w:r w:rsidRPr="00C719C2">
              <w:rPr>
                <w:b/>
              </w:rPr>
              <w:t xml:space="preserve">Chapter 3   Numerically Describing Data from One Variable   </w:t>
            </w:r>
          </w:p>
          <w:p w:rsidR="00213613" w:rsidRPr="00C719C2" w:rsidRDefault="00213613" w:rsidP="00010D3F">
            <w:pPr>
              <w:jc w:val="both"/>
              <w:rPr>
                <w:bCs/>
              </w:rPr>
            </w:pPr>
            <w:r w:rsidRPr="00C719C2">
              <w:rPr>
                <w:bCs/>
              </w:rPr>
              <w:t xml:space="preserve">3.1   Measures of Central   Tendency </w:t>
            </w:r>
            <w:r w:rsidRPr="00C719C2">
              <w:rPr>
                <w:bCs/>
              </w:rPr>
              <w:tab/>
            </w:r>
          </w:p>
          <w:p w:rsidR="00213613" w:rsidRPr="00C719C2" w:rsidRDefault="00213613" w:rsidP="00010D3F">
            <w:pPr>
              <w:jc w:val="both"/>
              <w:rPr>
                <w:bCs/>
              </w:rPr>
            </w:pPr>
            <w:r w:rsidRPr="00C719C2">
              <w:rPr>
                <w:bCs/>
              </w:rPr>
              <w:t>3.2   Measures of Dispersion</w:t>
            </w:r>
            <w:r w:rsidRPr="00C719C2">
              <w:rPr>
                <w:bCs/>
              </w:rPr>
              <w:tab/>
            </w:r>
          </w:p>
          <w:p w:rsidR="00213613" w:rsidRPr="00C719C2" w:rsidRDefault="00213613" w:rsidP="003F57E3">
            <w:pPr>
              <w:rPr>
                <w:bCs/>
              </w:rPr>
            </w:pPr>
            <w:r w:rsidRPr="00C719C2">
              <w:rPr>
                <w:bCs/>
              </w:rPr>
              <w:t>3.4   Measures of Position</w:t>
            </w:r>
            <w:r w:rsidRPr="00C719C2">
              <w:rPr>
                <w:bCs/>
              </w:rPr>
              <w:tab/>
            </w:r>
          </w:p>
          <w:p w:rsidR="00213613" w:rsidRPr="00C719C2" w:rsidRDefault="00213613" w:rsidP="003F57E3">
            <w:pPr>
              <w:rPr>
                <w:bCs/>
              </w:rPr>
            </w:pPr>
            <w:r w:rsidRPr="00C719C2">
              <w:rPr>
                <w:bCs/>
              </w:rPr>
              <w:t>3.5   The Five Number Summary and Box Plots</w:t>
            </w:r>
            <w:r w:rsidRPr="00C719C2">
              <w:rPr>
                <w:bCs/>
              </w:rPr>
              <w:br/>
              <w:t xml:space="preserve">        Box Plots presentation by students expressing interpretation. </w:t>
            </w:r>
          </w:p>
        </w:tc>
      </w:tr>
      <w:tr w:rsidR="00213613" w:rsidRPr="00010D3F" w:rsidTr="00010D3F">
        <w:tc>
          <w:tcPr>
            <w:tcW w:w="918" w:type="dxa"/>
          </w:tcPr>
          <w:p w:rsidR="00213613" w:rsidRPr="00C719C2" w:rsidRDefault="00213613" w:rsidP="00010D3F">
            <w:pPr>
              <w:jc w:val="both"/>
              <w:rPr>
                <w:b/>
              </w:rPr>
            </w:pPr>
            <w:r w:rsidRPr="00C719C2">
              <w:rPr>
                <w:b/>
              </w:rPr>
              <w:t>5, 6</w:t>
            </w:r>
          </w:p>
        </w:tc>
        <w:tc>
          <w:tcPr>
            <w:tcW w:w="9522" w:type="dxa"/>
          </w:tcPr>
          <w:p w:rsidR="00213613" w:rsidRPr="00C719C2" w:rsidRDefault="00213613" w:rsidP="00010D3F">
            <w:pPr>
              <w:jc w:val="both"/>
              <w:rPr>
                <w:b/>
              </w:rPr>
            </w:pPr>
            <w:r w:rsidRPr="00C719C2">
              <w:rPr>
                <w:b/>
              </w:rPr>
              <w:t xml:space="preserve">Chapter 4   Describing the Relation between Two Variables </w:t>
            </w:r>
          </w:p>
          <w:p w:rsidR="00213613" w:rsidRPr="00C719C2" w:rsidRDefault="00213613" w:rsidP="00010D3F">
            <w:pPr>
              <w:jc w:val="both"/>
              <w:rPr>
                <w:bCs/>
              </w:rPr>
            </w:pPr>
            <w:r w:rsidRPr="00C719C2">
              <w:rPr>
                <w:bCs/>
              </w:rPr>
              <w:t>4.1   Scatter Diagrams and Correlation</w:t>
            </w:r>
            <w:r w:rsidRPr="00C719C2">
              <w:rPr>
                <w:bCs/>
              </w:rPr>
              <w:tab/>
            </w:r>
            <w:r w:rsidRPr="00C719C2">
              <w:rPr>
                <w:bCs/>
              </w:rPr>
              <w:tab/>
            </w:r>
          </w:p>
          <w:p w:rsidR="00213613" w:rsidRPr="00C719C2" w:rsidRDefault="00213613" w:rsidP="00010D3F">
            <w:pPr>
              <w:jc w:val="both"/>
              <w:rPr>
                <w:bCs/>
              </w:rPr>
            </w:pPr>
            <w:r w:rsidRPr="00C719C2">
              <w:rPr>
                <w:bCs/>
              </w:rPr>
              <w:t>4.2   Least Squares Regression</w:t>
            </w:r>
          </w:p>
        </w:tc>
      </w:tr>
      <w:tr w:rsidR="00213613" w:rsidRPr="00C719C2" w:rsidTr="00010D3F">
        <w:tc>
          <w:tcPr>
            <w:tcW w:w="918" w:type="dxa"/>
          </w:tcPr>
          <w:p w:rsidR="00213613" w:rsidRPr="00C719C2" w:rsidRDefault="00213613" w:rsidP="00010D3F">
            <w:pPr>
              <w:jc w:val="both"/>
              <w:rPr>
                <w:b/>
              </w:rPr>
            </w:pPr>
            <w:r w:rsidRPr="00C719C2">
              <w:rPr>
                <w:b/>
              </w:rPr>
              <w:t>7</w:t>
            </w:r>
          </w:p>
        </w:tc>
        <w:tc>
          <w:tcPr>
            <w:tcW w:w="9522" w:type="dxa"/>
          </w:tcPr>
          <w:p w:rsidR="00213613" w:rsidRPr="00C719C2" w:rsidRDefault="00213613" w:rsidP="00010D3F">
            <w:pPr>
              <w:jc w:val="both"/>
              <w:rPr>
                <w:b/>
              </w:rPr>
            </w:pPr>
            <w:r w:rsidRPr="00C719C2">
              <w:rPr>
                <w:b/>
              </w:rPr>
              <w:t xml:space="preserve">Chapter 5   Probability    </w:t>
            </w:r>
          </w:p>
          <w:p w:rsidR="00213613" w:rsidRPr="00C719C2" w:rsidRDefault="00213613" w:rsidP="00010D3F">
            <w:pPr>
              <w:jc w:val="both"/>
              <w:rPr>
                <w:bCs/>
              </w:rPr>
            </w:pPr>
            <w:r w:rsidRPr="00C719C2">
              <w:rPr>
                <w:bCs/>
              </w:rPr>
              <w:t>5.1   Probability Rules</w:t>
            </w:r>
            <w:r w:rsidRPr="00C719C2">
              <w:rPr>
                <w:bCs/>
              </w:rPr>
              <w:tab/>
            </w:r>
          </w:p>
          <w:p w:rsidR="00213613" w:rsidRPr="00C719C2" w:rsidRDefault="00213613" w:rsidP="00010D3F">
            <w:pPr>
              <w:jc w:val="both"/>
              <w:rPr>
                <w:bCs/>
              </w:rPr>
            </w:pPr>
            <w:r w:rsidRPr="00C719C2">
              <w:rPr>
                <w:bCs/>
              </w:rPr>
              <w:t xml:space="preserve">5.2   The Addition Rule and Complements   </w:t>
            </w:r>
          </w:p>
          <w:p w:rsidR="00213613" w:rsidRPr="00C719C2" w:rsidRDefault="00213613" w:rsidP="00010D3F">
            <w:pPr>
              <w:jc w:val="both"/>
              <w:rPr>
                <w:bCs/>
              </w:rPr>
            </w:pPr>
            <w:r w:rsidRPr="00C719C2">
              <w:rPr>
                <w:bCs/>
              </w:rPr>
              <w:t>5.3   Conditional Probability and the General Multiplication Rule</w:t>
            </w:r>
          </w:p>
          <w:p w:rsidR="00213613" w:rsidRPr="00C719C2" w:rsidRDefault="00213613" w:rsidP="00010D3F">
            <w:pPr>
              <w:jc w:val="both"/>
              <w:rPr>
                <w:bCs/>
              </w:rPr>
            </w:pPr>
            <w:r w:rsidRPr="00C719C2">
              <w:rPr>
                <w:bCs/>
              </w:rPr>
              <w:t xml:space="preserve">         Probability and Addition Rule Presentations to class.</w:t>
            </w:r>
          </w:p>
        </w:tc>
      </w:tr>
      <w:tr w:rsidR="00213613" w:rsidRPr="00C719C2" w:rsidTr="00010D3F">
        <w:tc>
          <w:tcPr>
            <w:tcW w:w="918" w:type="dxa"/>
          </w:tcPr>
          <w:p w:rsidR="00213613" w:rsidRPr="00C719C2" w:rsidRDefault="00213613" w:rsidP="00010D3F">
            <w:pPr>
              <w:jc w:val="both"/>
              <w:rPr>
                <w:b/>
              </w:rPr>
            </w:pPr>
            <w:r w:rsidRPr="00C719C2">
              <w:rPr>
                <w:b/>
              </w:rPr>
              <w:t>8, 9</w:t>
            </w:r>
          </w:p>
        </w:tc>
        <w:tc>
          <w:tcPr>
            <w:tcW w:w="9522" w:type="dxa"/>
          </w:tcPr>
          <w:p w:rsidR="00213613" w:rsidRPr="00C719C2" w:rsidRDefault="00213613" w:rsidP="00010D3F">
            <w:pPr>
              <w:jc w:val="both"/>
              <w:rPr>
                <w:b/>
              </w:rPr>
            </w:pPr>
            <w:r w:rsidRPr="00C719C2">
              <w:rPr>
                <w:b/>
              </w:rPr>
              <w:t xml:space="preserve">Chapter 6   Discrete Probability Distributions  </w:t>
            </w:r>
          </w:p>
          <w:p w:rsidR="00213613" w:rsidRPr="00C719C2" w:rsidRDefault="00213613" w:rsidP="00010D3F">
            <w:pPr>
              <w:jc w:val="both"/>
              <w:rPr>
                <w:bCs/>
              </w:rPr>
            </w:pPr>
            <w:r w:rsidRPr="00C719C2">
              <w:rPr>
                <w:bCs/>
              </w:rPr>
              <w:t>6.1   Discrete Random Variables</w:t>
            </w:r>
            <w:r w:rsidRPr="00C719C2">
              <w:rPr>
                <w:bCs/>
              </w:rPr>
              <w:tab/>
            </w:r>
          </w:p>
          <w:p w:rsidR="00213613" w:rsidRPr="00C719C2" w:rsidRDefault="00213613" w:rsidP="00010D3F">
            <w:pPr>
              <w:jc w:val="both"/>
              <w:rPr>
                <w:bCs/>
              </w:rPr>
            </w:pPr>
            <w:r w:rsidRPr="00C719C2">
              <w:rPr>
                <w:bCs/>
              </w:rPr>
              <w:t>6.2   The Binomial Probability Distribution</w:t>
            </w:r>
          </w:p>
          <w:p w:rsidR="00213613" w:rsidRPr="00C719C2" w:rsidRDefault="00213613" w:rsidP="00010D3F">
            <w:pPr>
              <w:jc w:val="both"/>
              <w:rPr>
                <w:bCs/>
              </w:rPr>
            </w:pPr>
            <w:r w:rsidRPr="00C719C2">
              <w:rPr>
                <w:bCs/>
              </w:rPr>
              <w:t xml:space="preserve">        Student Presentations explaining Probability Distribution. </w:t>
            </w:r>
          </w:p>
        </w:tc>
      </w:tr>
      <w:tr w:rsidR="00213613" w:rsidRPr="00C719C2" w:rsidTr="00010D3F">
        <w:tc>
          <w:tcPr>
            <w:tcW w:w="918" w:type="dxa"/>
          </w:tcPr>
          <w:p w:rsidR="00213613" w:rsidRPr="00C719C2" w:rsidRDefault="00213613" w:rsidP="00010D3F">
            <w:pPr>
              <w:jc w:val="both"/>
              <w:rPr>
                <w:b/>
              </w:rPr>
            </w:pPr>
            <w:r w:rsidRPr="00C719C2">
              <w:rPr>
                <w:b/>
              </w:rPr>
              <w:t>9, 10</w:t>
            </w:r>
          </w:p>
        </w:tc>
        <w:tc>
          <w:tcPr>
            <w:tcW w:w="9522" w:type="dxa"/>
          </w:tcPr>
          <w:p w:rsidR="00213613" w:rsidRPr="00C719C2" w:rsidRDefault="00213613" w:rsidP="00010D3F">
            <w:pPr>
              <w:jc w:val="both"/>
              <w:rPr>
                <w:b/>
              </w:rPr>
            </w:pPr>
            <w:r w:rsidRPr="00C719C2">
              <w:rPr>
                <w:b/>
              </w:rPr>
              <w:t xml:space="preserve">Chapter 7    The Normal Probability Distribution   </w:t>
            </w:r>
          </w:p>
          <w:p w:rsidR="00213613" w:rsidRPr="00C719C2" w:rsidRDefault="00213613" w:rsidP="00010D3F">
            <w:pPr>
              <w:jc w:val="both"/>
              <w:rPr>
                <w:bCs/>
              </w:rPr>
            </w:pPr>
            <w:r w:rsidRPr="00C719C2">
              <w:rPr>
                <w:bCs/>
              </w:rPr>
              <w:t>7.1   Properties of the Normal Distribution</w:t>
            </w:r>
            <w:r w:rsidRPr="00C719C2">
              <w:rPr>
                <w:bCs/>
              </w:rPr>
              <w:tab/>
            </w:r>
            <w:r w:rsidRPr="00C719C2">
              <w:rPr>
                <w:bCs/>
              </w:rPr>
              <w:tab/>
            </w:r>
          </w:p>
          <w:p w:rsidR="00213613" w:rsidRPr="00C719C2" w:rsidRDefault="00213613" w:rsidP="00010D3F">
            <w:pPr>
              <w:jc w:val="both"/>
              <w:rPr>
                <w:bCs/>
              </w:rPr>
            </w:pPr>
            <w:r w:rsidRPr="00C719C2">
              <w:rPr>
                <w:bCs/>
              </w:rPr>
              <w:t xml:space="preserve">7.2   The Standard Normal Distribution   </w:t>
            </w:r>
          </w:p>
          <w:p w:rsidR="00213613" w:rsidRPr="00C719C2" w:rsidRDefault="00213613" w:rsidP="00010D3F">
            <w:pPr>
              <w:jc w:val="both"/>
              <w:rPr>
                <w:bCs/>
              </w:rPr>
            </w:pPr>
            <w:r w:rsidRPr="00C719C2">
              <w:rPr>
                <w:bCs/>
              </w:rPr>
              <w:t>7 .3  Applications of the Normal Distribution</w:t>
            </w:r>
            <w:r w:rsidRPr="00C719C2">
              <w:rPr>
                <w:bCs/>
              </w:rPr>
              <w:tab/>
            </w:r>
          </w:p>
          <w:p w:rsidR="00213613" w:rsidRPr="00C719C2" w:rsidRDefault="00213613" w:rsidP="00010D3F">
            <w:pPr>
              <w:jc w:val="both"/>
              <w:rPr>
                <w:bCs/>
              </w:rPr>
            </w:pPr>
            <w:r w:rsidRPr="00C719C2">
              <w:rPr>
                <w:bCs/>
              </w:rPr>
              <w:t>7.4   Assessing Normality</w:t>
            </w:r>
          </w:p>
          <w:p w:rsidR="00213613" w:rsidRPr="00C719C2" w:rsidRDefault="00213613" w:rsidP="00010D3F">
            <w:pPr>
              <w:jc w:val="both"/>
              <w:rPr>
                <w:bCs/>
              </w:rPr>
            </w:pPr>
            <w:r w:rsidRPr="00C719C2">
              <w:rPr>
                <w:bCs/>
              </w:rPr>
              <w:t xml:space="preserve">        Predict Normal Probability Distribution in student presentation. </w:t>
            </w:r>
          </w:p>
        </w:tc>
      </w:tr>
      <w:tr w:rsidR="00213613" w:rsidRPr="00C719C2" w:rsidTr="00010D3F">
        <w:tc>
          <w:tcPr>
            <w:tcW w:w="918" w:type="dxa"/>
          </w:tcPr>
          <w:p w:rsidR="00213613" w:rsidRPr="00C719C2" w:rsidRDefault="00213613" w:rsidP="00010D3F">
            <w:pPr>
              <w:jc w:val="both"/>
              <w:rPr>
                <w:b/>
              </w:rPr>
            </w:pPr>
            <w:r w:rsidRPr="00C719C2">
              <w:rPr>
                <w:b/>
              </w:rPr>
              <w:t>11</w:t>
            </w:r>
          </w:p>
        </w:tc>
        <w:tc>
          <w:tcPr>
            <w:tcW w:w="9522" w:type="dxa"/>
          </w:tcPr>
          <w:p w:rsidR="00213613" w:rsidRPr="00C719C2" w:rsidRDefault="00213613" w:rsidP="00010D3F">
            <w:pPr>
              <w:jc w:val="both"/>
              <w:rPr>
                <w:b/>
              </w:rPr>
            </w:pPr>
            <w:r w:rsidRPr="00C719C2">
              <w:rPr>
                <w:b/>
              </w:rPr>
              <w:t xml:space="preserve">Chapter   8   Sampling Distributions   </w:t>
            </w:r>
          </w:p>
          <w:p w:rsidR="00213613" w:rsidRPr="00C719C2" w:rsidRDefault="00213613" w:rsidP="00010D3F">
            <w:pPr>
              <w:jc w:val="both"/>
              <w:rPr>
                <w:bCs/>
              </w:rPr>
            </w:pPr>
            <w:r w:rsidRPr="00C719C2">
              <w:rPr>
                <w:bCs/>
              </w:rPr>
              <w:t>8.1  Distribution of the Sample Mean</w:t>
            </w:r>
            <w:r w:rsidRPr="00C719C2">
              <w:rPr>
                <w:bCs/>
              </w:rPr>
              <w:tab/>
            </w:r>
          </w:p>
          <w:p w:rsidR="00213613" w:rsidRPr="00C719C2" w:rsidRDefault="00213613" w:rsidP="00010D3F">
            <w:pPr>
              <w:jc w:val="both"/>
              <w:rPr>
                <w:bCs/>
              </w:rPr>
            </w:pPr>
            <w:r w:rsidRPr="00C719C2">
              <w:rPr>
                <w:bCs/>
              </w:rPr>
              <w:t>8.2   Distribution of the Sample Proportion</w:t>
            </w:r>
          </w:p>
          <w:p w:rsidR="00213613" w:rsidRPr="00C719C2" w:rsidRDefault="00213613" w:rsidP="00010D3F">
            <w:pPr>
              <w:jc w:val="both"/>
              <w:rPr>
                <w:bCs/>
              </w:rPr>
            </w:pPr>
            <w:r w:rsidRPr="00C719C2">
              <w:rPr>
                <w:bCs/>
              </w:rPr>
              <w:t xml:space="preserve">       Group student projects to solve and explain sampling. </w:t>
            </w:r>
          </w:p>
        </w:tc>
      </w:tr>
      <w:tr w:rsidR="00213613" w:rsidRPr="00C719C2" w:rsidTr="00010D3F">
        <w:trPr>
          <w:trHeight w:val="2212"/>
        </w:trPr>
        <w:tc>
          <w:tcPr>
            <w:tcW w:w="918" w:type="dxa"/>
          </w:tcPr>
          <w:p w:rsidR="00213613" w:rsidRPr="00C719C2" w:rsidRDefault="00213613" w:rsidP="00010D3F">
            <w:pPr>
              <w:jc w:val="both"/>
              <w:rPr>
                <w:b/>
              </w:rPr>
            </w:pPr>
            <w:r w:rsidRPr="00C719C2">
              <w:rPr>
                <w:b/>
              </w:rPr>
              <w:t>12</w:t>
            </w:r>
          </w:p>
        </w:tc>
        <w:tc>
          <w:tcPr>
            <w:tcW w:w="9522" w:type="dxa"/>
          </w:tcPr>
          <w:p w:rsidR="00213613" w:rsidRPr="00C719C2" w:rsidRDefault="00213613" w:rsidP="00010D3F">
            <w:pPr>
              <w:jc w:val="both"/>
              <w:rPr>
                <w:bCs/>
              </w:rPr>
            </w:pPr>
            <w:r w:rsidRPr="00C719C2">
              <w:rPr>
                <w:b/>
              </w:rPr>
              <w:t>Chapter   9   Estimating the Value of a Parameter Using Confidence Intervals</w:t>
            </w:r>
          </w:p>
          <w:p w:rsidR="00213613" w:rsidRPr="00C719C2" w:rsidRDefault="00213613" w:rsidP="003F57E3">
            <w:pPr>
              <w:rPr>
                <w:bCs/>
              </w:rPr>
            </w:pPr>
            <w:r w:rsidRPr="00C719C2">
              <w:rPr>
                <w:bCs/>
              </w:rPr>
              <w:t xml:space="preserve">9.1  The Logic in Constructing Confidence Intervals about a Population Mean </w:t>
            </w:r>
          </w:p>
          <w:p w:rsidR="00213613" w:rsidRPr="00C719C2" w:rsidRDefault="00213613" w:rsidP="003F57E3">
            <w:pPr>
              <w:rPr>
                <w:bCs/>
              </w:rPr>
            </w:pPr>
            <w:r w:rsidRPr="00C719C2">
              <w:rPr>
                <w:bCs/>
              </w:rPr>
              <w:t xml:space="preserve">       when the Population Standard Deviation is Known  </w:t>
            </w:r>
            <w:r w:rsidRPr="00C719C2">
              <w:rPr>
                <w:bCs/>
              </w:rPr>
              <w:tab/>
            </w:r>
            <w:r w:rsidRPr="00C719C2">
              <w:rPr>
                <w:bCs/>
              </w:rPr>
              <w:tab/>
            </w:r>
          </w:p>
          <w:p w:rsidR="00213613" w:rsidRPr="00C719C2" w:rsidRDefault="00213613" w:rsidP="003F57E3">
            <w:pPr>
              <w:rPr>
                <w:bCs/>
              </w:rPr>
            </w:pPr>
            <w:r w:rsidRPr="00C719C2">
              <w:rPr>
                <w:bCs/>
              </w:rPr>
              <w:t xml:space="preserve">9.2  Confidence Intervals About a Population Mean in Practice Where the </w:t>
            </w:r>
          </w:p>
          <w:p w:rsidR="00213613" w:rsidRPr="00C719C2" w:rsidRDefault="00213613" w:rsidP="003F57E3">
            <w:pPr>
              <w:rPr>
                <w:bCs/>
              </w:rPr>
            </w:pPr>
            <w:r w:rsidRPr="00C719C2">
              <w:rPr>
                <w:bCs/>
              </w:rPr>
              <w:t xml:space="preserve">       Population Standard Deviation is Unknown  </w:t>
            </w:r>
          </w:p>
          <w:p w:rsidR="00213613" w:rsidRPr="00C719C2" w:rsidRDefault="00213613" w:rsidP="003F57E3">
            <w:pPr>
              <w:rPr>
                <w:bCs/>
              </w:rPr>
            </w:pPr>
            <w:r w:rsidRPr="00C719C2">
              <w:rPr>
                <w:bCs/>
              </w:rPr>
              <w:t>9.3  Confidence Intervals About a Population Proportion</w:t>
            </w:r>
            <w:r w:rsidRPr="00C719C2">
              <w:rPr>
                <w:bCs/>
              </w:rPr>
              <w:tab/>
            </w:r>
          </w:p>
          <w:p w:rsidR="00213613" w:rsidRPr="00C719C2" w:rsidRDefault="00213613" w:rsidP="003F57E3">
            <w:pPr>
              <w:rPr>
                <w:bCs/>
              </w:rPr>
            </w:pPr>
            <w:r w:rsidRPr="00C719C2">
              <w:rPr>
                <w:bCs/>
              </w:rPr>
              <w:t>9.5  Putting it All Together: Which Procedure Do I Use?</w:t>
            </w:r>
          </w:p>
          <w:p w:rsidR="00213613" w:rsidRPr="00C719C2" w:rsidRDefault="00213613" w:rsidP="003F57E3">
            <w:pPr>
              <w:rPr>
                <w:bCs/>
              </w:rPr>
            </w:pPr>
            <w:r w:rsidRPr="00C719C2">
              <w:rPr>
                <w:bCs/>
              </w:rPr>
              <w:t xml:space="preserve">       Students presentations answer the question “ Which procedure do I use?” (9.5).</w:t>
            </w:r>
          </w:p>
          <w:p w:rsidR="00213613" w:rsidRPr="00C719C2" w:rsidRDefault="00213613" w:rsidP="003F57E3">
            <w:pPr>
              <w:rPr>
                <w:bCs/>
              </w:rPr>
            </w:pPr>
            <w:r w:rsidRPr="00C719C2">
              <w:rPr>
                <w:bCs/>
              </w:rPr>
              <w:t xml:space="preserve">       Deliver and express reasoning of answer. </w:t>
            </w:r>
          </w:p>
        </w:tc>
      </w:tr>
      <w:tr w:rsidR="00213613" w:rsidRPr="00C719C2" w:rsidTr="00010D3F">
        <w:tc>
          <w:tcPr>
            <w:tcW w:w="918" w:type="dxa"/>
          </w:tcPr>
          <w:p w:rsidR="00213613" w:rsidRPr="00C719C2" w:rsidRDefault="00213613" w:rsidP="003F57E3">
            <w:pPr>
              <w:rPr>
                <w:b/>
              </w:rPr>
            </w:pPr>
            <w:r w:rsidRPr="00C719C2">
              <w:rPr>
                <w:b/>
              </w:rPr>
              <w:t>13</w:t>
            </w:r>
          </w:p>
        </w:tc>
        <w:tc>
          <w:tcPr>
            <w:tcW w:w="9522" w:type="dxa"/>
          </w:tcPr>
          <w:p w:rsidR="00213613" w:rsidRPr="00C719C2" w:rsidRDefault="00213613" w:rsidP="003F57E3">
            <w:pPr>
              <w:rPr>
                <w:b/>
              </w:rPr>
            </w:pPr>
            <w:r w:rsidRPr="00C719C2">
              <w:rPr>
                <w:b/>
              </w:rPr>
              <w:t xml:space="preserve">Chapter  10  Testing Claims Regarding a Parameter  </w:t>
            </w:r>
          </w:p>
          <w:p w:rsidR="00213613" w:rsidRPr="00C719C2" w:rsidRDefault="00213613" w:rsidP="003F57E3">
            <w:pPr>
              <w:rPr>
                <w:bCs/>
              </w:rPr>
            </w:pPr>
            <w:r w:rsidRPr="00C719C2">
              <w:rPr>
                <w:bCs/>
              </w:rPr>
              <w:t>10.1  The Language of Hypothesis Testing</w:t>
            </w:r>
            <w:r w:rsidRPr="00C719C2">
              <w:rPr>
                <w:bCs/>
              </w:rPr>
              <w:tab/>
            </w:r>
          </w:p>
          <w:p w:rsidR="00213613" w:rsidRPr="00C719C2" w:rsidRDefault="00213613" w:rsidP="003F57E3">
            <w:pPr>
              <w:rPr>
                <w:bCs/>
              </w:rPr>
            </w:pPr>
            <w:r w:rsidRPr="00C719C2">
              <w:rPr>
                <w:bCs/>
              </w:rPr>
              <w:t>10.2  Testing Claims About a Population Mean Assuming the Population Standard</w:t>
            </w:r>
          </w:p>
          <w:p w:rsidR="00213613" w:rsidRPr="00C719C2" w:rsidRDefault="00213613" w:rsidP="003F57E3">
            <w:pPr>
              <w:rPr>
                <w:bCs/>
              </w:rPr>
            </w:pPr>
            <w:r w:rsidRPr="00C719C2">
              <w:rPr>
                <w:bCs/>
              </w:rPr>
              <w:t xml:space="preserve">         Deviation is Known</w:t>
            </w:r>
            <w:r w:rsidRPr="00C719C2">
              <w:rPr>
                <w:bCs/>
              </w:rPr>
              <w:tab/>
            </w:r>
            <w:r w:rsidRPr="00C719C2">
              <w:rPr>
                <w:bCs/>
              </w:rPr>
              <w:tab/>
            </w:r>
          </w:p>
          <w:p w:rsidR="00213613" w:rsidRPr="00C719C2" w:rsidRDefault="00213613" w:rsidP="003F57E3">
            <w:pPr>
              <w:rPr>
                <w:bCs/>
              </w:rPr>
            </w:pPr>
            <w:r w:rsidRPr="00C719C2">
              <w:rPr>
                <w:bCs/>
              </w:rPr>
              <w:t>10.3  Testing Claims About a Population Mean in Practice</w:t>
            </w:r>
            <w:r w:rsidRPr="00C719C2">
              <w:rPr>
                <w:bCs/>
              </w:rPr>
              <w:tab/>
            </w:r>
          </w:p>
          <w:p w:rsidR="00213613" w:rsidRPr="00C719C2" w:rsidRDefault="00213613" w:rsidP="003F57E3">
            <w:pPr>
              <w:rPr>
                <w:bCs/>
              </w:rPr>
            </w:pPr>
            <w:r w:rsidRPr="00C719C2">
              <w:rPr>
                <w:bCs/>
              </w:rPr>
              <w:t xml:space="preserve">10.4  Testing Claims About a Population Proportion  </w:t>
            </w:r>
          </w:p>
          <w:p w:rsidR="00213613" w:rsidRPr="00C719C2" w:rsidRDefault="00213613" w:rsidP="000F7FEA">
            <w:pPr>
              <w:rPr>
                <w:bCs/>
              </w:rPr>
            </w:pPr>
            <w:r w:rsidRPr="00C719C2">
              <w:rPr>
                <w:bCs/>
              </w:rPr>
              <w:t>10.5  Putting it All Together: Which Method Do I Use?</w:t>
            </w:r>
            <w:r w:rsidRPr="00C719C2">
              <w:rPr>
                <w:bCs/>
              </w:rPr>
              <w:br/>
              <w:t xml:space="preserve">        Students presentations answer the question “ Which procedure do I use?” (10.5).</w:t>
            </w:r>
          </w:p>
          <w:p w:rsidR="00213613" w:rsidRPr="00C719C2" w:rsidRDefault="00213613" w:rsidP="000F7FEA">
            <w:pPr>
              <w:rPr>
                <w:bCs/>
              </w:rPr>
            </w:pPr>
            <w:r w:rsidRPr="00C719C2">
              <w:rPr>
                <w:bCs/>
              </w:rPr>
              <w:t xml:space="preserve">       Deliver and express reasoning of answer.</w:t>
            </w:r>
          </w:p>
        </w:tc>
      </w:tr>
      <w:tr w:rsidR="00213613" w:rsidRPr="00C719C2" w:rsidTr="00010D3F">
        <w:tc>
          <w:tcPr>
            <w:tcW w:w="918" w:type="dxa"/>
          </w:tcPr>
          <w:p w:rsidR="00213613" w:rsidRPr="00C719C2" w:rsidRDefault="00213613" w:rsidP="00010D3F">
            <w:pPr>
              <w:jc w:val="both"/>
              <w:rPr>
                <w:b/>
              </w:rPr>
            </w:pPr>
            <w:r w:rsidRPr="00C719C2">
              <w:rPr>
                <w:b/>
              </w:rPr>
              <w:t>14</w:t>
            </w:r>
          </w:p>
        </w:tc>
        <w:tc>
          <w:tcPr>
            <w:tcW w:w="9522" w:type="dxa"/>
          </w:tcPr>
          <w:p w:rsidR="00213613" w:rsidRPr="00C719C2" w:rsidRDefault="00213613" w:rsidP="00010D3F">
            <w:pPr>
              <w:jc w:val="both"/>
              <w:rPr>
                <w:b/>
              </w:rPr>
            </w:pPr>
            <w:r w:rsidRPr="00C719C2">
              <w:rPr>
                <w:b/>
              </w:rPr>
              <w:t xml:space="preserve">Chapter 11 Inference on Two Samples   </w:t>
            </w:r>
          </w:p>
          <w:p w:rsidR="00213613" w:rsidRPr="00C719C2" w:rsidRDefault="00213613" w:rsidP="00010D3F">
            <w:pPr>
              <w:jc w:val="both"/>
              <w:rPr>
                <w:bCs/>
              </w:rPr>
            </w:pPr>
            <w:r w:rsidRPr="00C719C2">
              <w:rPr>
                <w:bCs/>
              </w:rPr>
              <w:t xml:space="preserve">11.1 Inference About Two Means: Dependent Samples    </w:t>
            </w:r>
          </w:p>
          <w:p w:rsidR="00213613" w:rsidRPr="00C719C2" w:rsidRDefault="00213613" w:rsidP="00010D3F">
            <w:pPr>
              <w:jc w:val="both"/>
              <w:rPr>
                <w:bCs/>
              </w:rPr>
            </w:pPr>
            <w:r w:rsidRPr="00C719C2">
              <w:rPr>
                <w:bCs/>
              </w:rPr>
              <w:t>11.2 Inference About Two Means: Independent Samples</w:t>
            </w:r>
            <w:r w:rsidRPr="00C719C2">
              <w:rPr>
                <w:bCs/>
              </w:rPr>
              <w:tab/>
            </w:r>
          </w:p>
          <w:p w:rsidR="00213613" w:rsidRPr="00C719C2" w:rsidRDefault="00213613" w:rsidP="00010D3F">
            <w:pPr>
              <w:jc w:val="both"/>
              <w:rPr>
                <w:bCs/>
              </w:rPr>
            </w:pPr>
            <w:r w:rsidRPr="00C719C2">
              <w:rPr>
                <w:bCs/>
              </w:rPr>
              <w:t>11.3 Inference About Two Population Proportions</w:t>
            </w:r>
          </w:p>
          <w:p w:rsidR="00213613" w:rsidRPr="00C719C2" w:rsidRDefault="00213613" w:rsidP="00010D3F">
            <w:pPr>
              <w:jc w:val="both"/>
              <w:rPr>
                <w:bCs/>
              </w:rPr>
            </w:pPr>
            <w:r w:rsidRPr="00C719C2">
              <w:rPr>
                <w:bCs/>
              </w:rPr>
              <w:t xml:space="preserve">       Student presentations compare and evaluated the two samples.</w:t>
            </w:r>
          </w:p>
        </w:tc>
      </w:tr>
      <w:tr w:rsidR="00213613" w:rsidRPr="00C719C2" w:rsidTr="00010D3F">
        <w:tc>
          <w:tcPr>
            <w:tcW w:w="918" w:type="dxa"/>
          </w:tcPr>
          <w:p w:rsidR="00213613" w:rsidRPr="00C719C2" w:rsidRDefault="00213613" w:rsidP="00010D3F">
            <w:pPr>
              <w:jc w:val="both"/>
              <w:rPr>
                <w:b/>
              </w:rPr>
            </w:pPr>
            <w:r w:rsidRPr="00C719C2">
              <w:rPr>
                <w:b/>
              </w:rPr>
              <w:t>15</w:t>
            </w:r>
          </w:p>
        </w:tc>
        <w:tc>
          <w:tcPr>
            <w:tcW w:w="9522" w:type="dxa"/>
          </w:tcPr>
          <w:p w:rsidR="00213613" w:rsidRPr="00C719C2" w:rsidRDefault="00213613" w:rsidP="00010D3F">
            <w:pPr>
              <w:jc w:val="both"/>
              <w:rPr>
                <w:b/>
              </w:rPr>
            </w:pPr>
            <w:r w:rsidRPr="00C719C2">
              <w:rPr>
                <w:b/>
              </w:rPr>
              <w:t xml:space="preserve">Chapter 12   Inference on Categorical Data   </w:t>
            </w:r>
          </w:p>
          <w:p w:rsidR="00213613" w:rsidRPr="00C719C2" w:rsidRDefault="00213613" w:rsidP="00010D3F">
            <w:pPr>
              <w:jc w:val="both"/>
              <w:rPr>
                <w:bCs/>
              </w:rPr>
            </w:pPr>
            <w:r w:rsidRPr="00C719C2">
              <w:rPr>
                <w:bCs/>
              </w:rPr>
              <w:t>12.1  Goodness-of-Fit Test</w:t>
            </w:r>
            <w:r w:rsidRPr="00C719C2">
              <w:rPr>
                <w:bCs/>
              </w:rPr>
              <w:tab/>
              <w:t xml:space="preserve">     </w:t>
            </w:r>
          </w:p>
          <w:p w:rsidR="00213613" w:rsidRPr="00C719C2" w:rsidRDefault="00213613" w:rsidP="00010D3F">
            <w:pPr>
              <w:jc w:val="both"/>
              <w:rPr>
                <w:bCs/>
              </w:rPr>
            </w:pPr>
            <w:r w:rsidRPr="00C719C2">
              <w:rPr>
                <w:bCs/>
              </w:rPr>
              <w:t xml:space="preserve">12.2  Contingency Tables </w:t>
            </w:r>
          </w:p>
          <w:p w:rsidR="00213613" w:rsidRPr="00C719C2" w:rsidRDefault="00213613" w:rsidP="00010D3F">
            <w:pPr>
              <w:jc w:val="both"/>
              <w:rPr>
                <w:bCs/>
              </w:rPr>
            </w:pPr>
            <w:r w:rsidRPr="00C719C2">
              <w:rPr>
                <w:bCs/>
              </w:rPr>
              <w:t xml:space="preserve">         Student Presentation and Review of Course Material. </w:t>
            </w:r>
          </w:p>
          <w:p w:rsidR="00213613" w:rsidRPr="00C719C2" w:rsidRDefault="00213613" w:rsidP="00010D3F">
            <w:pPr>
              <w:jc w:val="both"/>
            </w:pPr>
            <w:r w:rsidRPr="00C719C2">
              <w:rPr>
                <w:bCs/>
              </w:rPr>
              <w:t xml:space="preserve">         FINAL EXAM</w:t>
            </w:r>
          </w:p>
        </w:tc>
      </w:tr>
    </w:tbl>
    <w:p w:rsidR="00213613" w:rsidRPr="00C719C2" w:rsidRDefault="00213613" w:rsidP="00771CE0">
      <w:pPr>
        <w:jc w:val="both"/>
        <w:rPr>
          <w:b/>
          <w:sz w:val="28"/>
          <w:szCs w:val="28"/>
        </w:rPr>
      </w:pPr>
    </w:p>
    <w:p w:rsidR="00213613" w:rsidRDefault="00213613" w:rsidP="00771CE0">
      <w:pPr>
        <w:jc w:val="both"/>
        <w:rPr>
          <w:b/>
          <w:sz w:val="28"/>
          <w:szCs w:val="28"/>
        </w:rPr>
      </w:pPr>
    </w:p>
    <w:p w:rsidR="00213613" w:rsidRPr="00091602" w:rsidRDefault="00213613" w:rsidP="00771CE0">
      <w:pPr>
        <w:jc w:val="both"/>
        <w:rPr>
          <w:b/>
          <w:sz w:val="28"/>
          <w:szCs w:val="28"/>
        </w:rPr>
      </w:pPr>
      <w:r w:rsidRPr="00091602">
        <w:rPr>
          <w:b/>
          <w:sz w:val="28"/>
          <w:szCs w:val="28"/>
        </w:rPr>
        <w:t xml:space="preserve">College of Arts and Sciences </w:t>
      </w:r>
      <w:r>
        <w:rPr>
          <w:b/>
          <w:sz w:val="28"/>
          <w:szCs w:val="28"/>
        </w:rPr>
        <w:t>Student &amp; Staff Aspiration Statement</w:t>
      </w:r>
    </w:p>
    <w:p w:rsidR="00213613" w:rsidRDefault="00213613" w:rsidP="00771CE0">
      <w:pPr>
        <w:jc w:val="both"/>
        <w:rPr>
          <w:b/>
        </w:rPr>
      </w:pPr>
    </w:p>
    <w:p w:rsidR="00213613" w:rsidRPr="00662E9D" w:rsidRDefault="00213613" w:rsidP="00771CE0">
      <w:pPr>
        <w:rPr>
          <w:sz w:val="22"/>
          <w:szCs w:val="22"/>
        </w:rPr>
      </w:pPr>
      <w:r w:rsidRPr="00662E9D">
        <w:rPr>
          <w:sz w:val="22"/>
          <w:szCs w:val="22"/>
        </w:rPr>
        <w:t xml:space="preserve">The faculty and staff of the </w:t>
      </w:r>
      <w:smartTag w:uri="urn:schemas-microsoft-com:office:smarttags" w:element="PlaceType">
        <w:smartTag w:uri="urn:schemas-microsoft-com:office:smarttags" w:element="place">
          <w:r w:rsidRPr="00662E9D">
            <w:rPr>
              <w:sz w:val="22"/>
              <w:szCs w:val="22"/>
            </w:rPr>
            <w:t>College</w:t>
          </w:r>
        </w:smartTag>
        <w:r w:rsidRPr="00662E9D">
          <w:rPr>
            <w:sz w:val="22"/>
            <w:szCs w:val="22"/>
          </w:rPr>
          <w:t xml:space="preserve"> of </w:t>
        </w:r>
        <w:smartTag w:uri="urn:schemas-microsoft-com:office:smarttags" w:element="PlaceName">
          <w:r w:rsidRPr="00662E9D">
            <w:rPr>
              <w:sz w:val="22"/>
              <w:szCs w:val="22"/>
            </w:rPr>
            <w:t>Arts</w:t>
          </w:r>
        </w:smartTag>
      </w:smartTag>
      <w:r w:rsidRPr="00662E9D">
        <w:rPr>
          <w:sz w:val="22"/>
          <w:szCs w:val="22"/>
        </w:rPr>
        <w:t xml:space="preserve"> and Sciences at PVAMU are committed to providing the best possible quality education to its students. To that end, we will work hard to prepare the students for success by setting the proper academic environment and background necessary to facilitate learning.  In order for us to be successful, there are some basic expectations our students must demonstrate.  These expectations are a simple ingredient to foster camaraderie and ‘</w:t>
      </w:r>
      <w:r w:rsidRPr="00662E9D">
        <w:rPr>
          <w:i/>
          <w:sz w:val="22"/>
          <w:szCs w:val="22"/>
        </w:rPr>
        <w:t>esprit de corps</w:t>
      </w:r>
      <w:r w:rsidRPr="00662E9D">
        <w:rPr>
          <w:sz w:val="22"/>
          <w:szCs w:val="22"/>
        </w:rPr>
        <w:t xml:space="preserve">’ in every class and classroom on campus.  Additionally, these are lifelong fundamental learning skills to better prepare students for success in </w:t>
      </w:r>
      <w:smartTag w:uri="urn:schemas-microsoft-com:office:smarttags" w:element="country-region">
        <w:smartTag w:uri="urn:schemas-microsoft-com:office:smarttags" w:element="place">
          <w:r w:rsidRPr="00662E9D">
            <w:rPr>
              <w:sz w:val="22"/>
              <w:szCs w:val="22"/>
            </w:rPr>
            <w:t>America</w:t>
          </w:r>
        </w:smartTag>
      </w:smartTag>
      <w:r w:rsidRPr="00662E9D">
        <w:rPr>
          <w:sz w:val="22"/>
          <w:szCs w:val="22"/>
        </w:rPr>
        <w:t xml:space="preserve">’s job market.  </w:t>
      </w:r>
    </w:p>
    <w:p w:rsidR="00213613" w:rsidRDefault="00213613" w:rsidP="00771CE0">
      <w:pPr>
        <w:rPr>
          <w:b/>
          <w:sz w:val="22"/>
          <w:szCs w:val="22"/>
        </w:rPr>
      </w:pPr>
    </w:p>
    <w:p w:rsidR="00213613" w:rsidRDefault="00213613" w:rsidP="00771CE0">
      <w:pPr>
        <w:rPr>
          <w:b/>
          <w:sz w:val="22"/>
          <w:szCs w:val="22"/>
        </w:rPr>
      </w:pPr>
    </w:p>
    <w:p w:rsidR="00213613" w:rsidRDefault="00213613" w:rsidP="00771CE0">
      <w:pPr>
        <w:jc w:val="both"/>
        <w:rPr>
          <w:sz w:val="22"/>
          <w:szCs w:val="22"/>
        </w:rPr>
      </w:pPr>
      <w:r>
        <w:rPr>
          <w:b/>
          <w:sz w:val="22"/>
          <w:szCs w:val="22"/>
        </w:rPr>
        <w:t>CAS student expectations:</w:t>
      </w:r>
    </w:p>
    <w:p w:rsidR="00213613" w:rsidRDefault="00213613" w:rsidP="00771CE0">
      <w:pPr>
        <w:jc w:val="both"/>
        <w:rPr>
          <w:sz w:val="22"/>
          <w:szCs w:val="22"/>
        </w:rPr>
      </w:pPr>
    </w:p>
    <w:p w:rsidR="00213613" w:rsidRPr="0049794A" w:rsidRDefault="00213613" w:rsidP="00AE5CE2">
      <w:pPr>
        <w:numPr>
          <w:ilvl w:val="0"/>
          <w:numId w:val="2"/>
        </w:numPr>
        <w:tabs>
          <w:tab w:val="clear" w:pos="1080"/>
          <w:tab w:val="num" w:pos="720"/>
        </w:tabs>
        <w:ind w:left="720"/>
      </w:pPr>
      <w:r w:rsidRPr="0049794A">
        <w:t xml:space="preserve">You are expected to come to class </w:t>
      </w:r>
      <w:r>
        <w:t xml:space="preserve">prepared and </w:t>
      </w:r>
      <w:r w:rsidRPr="0049794A">
        <w:t>on time.</w:t>
      </w:r>
    </w:p>
    <w:p w:rsidR="00213613" w:rsidRDefault="00213613" w:rsidP="00771CE0">
      <w:pPr>
        <w:ind w:left="360"/>
      </w:pPr>
    </w:p>
    <w:p w:rsidR="00213613" w:rsidRDefault="00213613" w:rsidP="00AE5CE2">
      <w:pPr>
        <w:numPr>
          <w:ilvl w:val="0"/>
          <w:numId w:val="3"/>
        </w:numPr>
        <w:tabs>
          <w:tab w:val="clear" w:pos="1080"/>
          <w:tab w:val="num" w:pos="720"/>
        </w:tabs>
        <w:ind w:left="720"/>
      </w:pPr>
      <w:r>
        <w:t>Higher education is an investment in your future, to that end; you must endeavor to be properly equipped for class. (i.e. School supplies, text, and other supporting materials)</w:t>
      </w:r>
      <w:r w:rsidRPr="0049794A">
        <w:t>.</w:t>
      </w:r>
    </w:p>
    <w:p w:rsidR="00213613" w:rsidRDefault="00213613" w:rsidP="00771CE0">
      <w:pPr>
        <w:ind w:left="360"/>
      </w:pPr>
    </w:p>
    <w:p w:rsidR="00213613" w:rsidRDefault="00213613" w:rsidP="00AE5CE2">
      <w:pPr>
        <w:numPr>
          <w:ilvl w:val="0"/>
          <w:numId w:val="3"/>
        </w:numPr>
        <w:tabs>
          <w:tab w:val="clear" w:pos="1080"/>
          <w:tab w:val="num" w:pos="720"/>
        </w:tabs>
        <w:ind w:left="720"/>
      </w:pPr>
      <w:r>
        <w:t>Resolution of any classroom issues (i.e. Grades, course materials, etc) should begin with the instructor.</w:t>
      </w:r>
    </w:p>
    <w:p w:rsidR="00213613" w:rsidRDefault="00213613" w:rsidP="00771CE0">
      <w:pPr>
        <w:ind w:left="360"/>
      </w:pPr>
    </w:p>
    <w:p w:rsidR="00213613" w:rsidRPr="0049794A" w:rsidRDefault="00213613" w:rsidP="00AE5CE2">
      <w:pPr>
        <w:numPr>
          <w:ilvl w:val="0"/>
          <w:numId w:val="3"/>
        </w:numPr>
        <w:tabs>
          <w:tab w:val="clear" w:pos="1080"/>
          <w:tab w:val="num" w:pos="720"/>
        </w:tabs>
        <w:ind w:left="720"/>
      </w:pPr>
      <w:r w:rsidRPr="0049794A">
        <w:t xml:space="preserve">If you </w:t>
      </w:r>
      <w:r>
        <w:t>must</w:t>
      </w:r>
      <w:r w:rsidRPr="0049794A">
        <w:t xml:space="preserve"> leave early, notify the instructor before the class begins, sit by the door, and exit quietly </w:t>
      </w:r>
    </w:p>
    <w:p w:rsidR="00213613" w:rsidRDefault="00213613" w:rsidP="00771CE0">
      <w:pPr>
        <w:ind w:left="360"/>
      </w:pPr>
    </w:p>
    <w:p w:rsidR="00213613" w:rsidRPr="0049794A" w:rsidRDefault="00213613" w:rsidP="00AE5CE2">
      <w:pPr>
        <w:numPr>
          <w:ilvl w:val="0"/>
          <w:numId w:val="4"/>
        </w:numPr>
        <w:tabs>
          <w:tab w:val="clear" w:pos="1080"/>
          <w:tab w:val="num" w:pos="720"/>
        </w:tabs>
        <w:ind w:left="720"/>
      </w:pPr>
      <w:r>
        <w:t>Be considerate of your fellow classmates; please turn off</w:t>
      </w:r>
      <w:r w:rsidRPr="0049794A">
        <w:t xml:space="preserve"> all phones, pagers and other electronic devices</w:t>
      </w:r>
      <w:r>
        <w:t>.</w:t>
      </w:r>
    </w:p>
    <w:p w:rsidR="00213613" w:rsidRDefault="00213613" w:rsidP="00771CE0">
      <w:pPr>
        <w:ind w:left="360"/>
      </w:pPr>
    </w:p>
    <w:p w:rsidR="00213613" w:rsidRPr="0049794A" w:rsidRDefault="00213613" w:rsidP="00AE5CE2">
      <w:pPr>
        <w:numPr>
          <w:ilvl w:val="0"/>
          <w:numId w:val="5"/>
        </w:numPr>
        <w:tabs>
          <w:tab w:val="clear" w:pos="1080"/>
          <w:tab w:val="num" w:pos="720"/>
        </w:tabs>
        <w:ind w:left="720"/>
      </w:pPr>
      <w:r w:rsidRPr="0049794A">
        <w:t>Do not talk to other students during lecture. If you have a question or a comment on the subject being discussed, address it to the instructor directly.</w:t>
      </w:r>
    </w:p>
    <w:p w:rsidR="00213613" w:rsidRDefault="00213613" w:rsidP="00771CE0">
      <w:pPr>
        <w:ind w:left="360"/>
      </w:pPr>
    </w:p>
    <w:p w:rsidR="00213613" w:rsidRPr="0049794A" w:rsidRDefault="00213613" w:rsidP="00AE5CE2">
      <w:pPr>
        <w:numPr>
          <w:ilvl w:val="0"/>
          <w:numId w:val="6"/>
        </w:numPr>
        <w:tabs>
          <w:tab w:val="clear" w:pos="1080"/>
          <w:tab w:val="num" w:pos="720"/>
        </w:tabs>
        <w:ind w:left="720"/>
      </w:pPr>
      <w:r w:rsidRPr="0049794A">
        <w:t>Walk quietly through the hallways</w:t>
      </w:r>
      <w:r>
        <w:t>,</w:t>
      </w:r>
      <w:r w:rsidRPr="0049794A">
        <w:t xml:space="preserve"> classes in other rooms may still be in session. </w:t>
      </w:r>
    </w:p>
    <w:p w:rsidR="00213613" w:rsidRDefault="00213613" w:rsidP="00771CE0">
      <w:pPr>
        <w:ind w:left="360"/>
      </w:pPr>
    </w:p>
    <w:p w:rsidR="00213613" w:rsidRPr="0049794A" w:rsidRDefault="00213613" w:rsidP="00AE5CE2">
      <w:pPr>
        <w:numPr>
          <w:ilvl w:val="0"/>
          <w:numId w:val="7"/>
        </w:numPr>
        <w:tabs>
          <w:tab w:val="clear" w:pos="1080"/>
          <w:tab w:val="num" w:pos="720"/>
        </w:tabs>
        <w:ind w:left="720"/>
      </w:pPr>
      <w:r>
        <w:t xml:space="preserve">Please refrain from </w:t>
      </w:r>
      <w:r w:rsidRPr="0049794A">
        <w:t>eating</w:t>
      </w:r>
      <w:r>
        <w:t>,</w:t>
      </w:r>
      <w:r w:rsidRPr="0049794A">
        <w:t xml:space="preserve"> drinking, sleeping in class, using profanity, and engaging in any form of horseplay in the classroom</w:t>
      </w:r>
      <w:r>
        <w:t xml:space="preserve"> it</w:t>
      </w:r>
      <w:r w:rsidRPr="0049794A">
        <w:t xml:space="preserve"> </w:t>
      </w:r>
      <w:r>
        <w:t>is disruptive to your fellow classmates.</w:t>
      </w:r>
    </w:p>
    <w:p w:rsidR="00213613" w:rsidRDefault="00213613" w:rsidP="00771CE0">
      <w:pPr>
        <w:ind w:left="360"/>
      </w:pPr>
    </w:p>
    <w:p w:rsidR="00213613" w:rsidRPr="0049794A" w:rsidRDefault="00213613" w:rsidP="00AE5CE2">
      <w:pPr>
        <w:numPr>
          <w:ilvl w:val="0"/>
          <w:numId w:val="8"/>
        </w:numPr>
        <w:tabs>
          <w:tab w:val="clear" w:pos="1080"/>
          <w:tab w:val="num" w:pos="720"/>
        </w:tabs>
        <w:ind w:left="720"/>
      </w:pPr>
      <w:r>
        <w:t>B</w:t>
      </w:r>
      <w:r w:rsidRPr="0049794A">
        <w:t xml:space="preserve">e respectful, civil, polite and considerate when dealing with your professors as well as your fellow </w:t>
      </w:r>
      <w:r>
        <w:t>classmates</w:t>
      </w:r>
      <w:r w:rsidRPr="0049794A">
        <w:t xml:space="preserve">. </w:t>
      </w:r>
    </w:p>
    <w:p w:rsidR="00213613" w:rsidRDefault="00213613" w:rsidP="00771CE0">
      <w:pPr>
        <w:ind w:left="360"/>
      </w:pPr>
    </w:p>
    <w:p w:rsidR="00213613" w:rsidRPr="0049794A" w:rsidRDefault="00213613" w:rsidP="00AE5CE2">
      <w:pPr>
        <w:numPr>
          <w:ilvl w:val="0"/>
          <w:numId w:val="9"/>
        </w:numPr>
        <w:tabs>
          <w:tab w:val="clear" w:pos="1080"/>
          <w:tab w:val="num" w:pos="720"/>
        </w:tabs>
        <w:ind w:left="720"/>
      </w:pPr>
      <w:r>
        <w:t>Student attire is based on personal preference and taste.  The rule of thumb is simple, if it projects a statement which is offensive to others,</w:t>
      </w:r>
      <w:r w:rsidRPr="0049794A">
        <w:t xml:space="preserve"> </w:t>
      </w:r>
      <w:r>
        <w:t>then maturity should dictate that it is probably not a good idea to wear to class.</w:t>
      </w:r>
    </w:p>
    <w:p w:rsidR="00213613" w:rsidRDefault="00213613" w:rsidP="00771CE0">
      <w:pPr>
        <w:ind w:left="360"/>
      </w:pPr>
    </w:p>
    <w:p w:rsidR="00213613" w:rsidRPr="0049794A" w:rsidRDefault="00213613" w:rsidP="00AE5CE2">
      <w:pPr>
        <w:numPr>
          <w:ilvl w:val="0"/>
          <w:numId w:val="10"/>
        </w:numPr>
        <w:tabs>
          <w:tab w:val="clear" w:pos="1080"/>
          <w:tab w:val="num" w:pos="720"/>
        </w:tabs>
        <w:ind w:left="720"/>
      </w:pPr>
      <w:r>
        <w:t xml:space="preserve">Enthusiasm is infectious, a smile and positive attitude will go far to motivate and charge your professors and fellow classmates </w:t>
      </w:r>
      <w:r w:rsidRPr="0049794A">
        <w:t xml:space="preserve"> </w:t>
      </w:r>
    </w:p>
    <w:p w:rsidR="00213613" w:rsidRPr="0070760B" w:rsidRDefault="00213613" w:rsidP="00771CE0">
      <w:pPr>
        <w:pStyle w:val="Heading1"/>
        <w:jc w:val="left"/>
      </w:pPr>
    </w:p>
    <w:p w:rsidR="00213613" w:rsidRDefault="00213613" w:rsidP="009D4EB8"/>
    <w:p w:rsidR="00213613" w:rsidRDefault="00213613" w:rsidP="00AC1094">
      <w:pPr>
        <w:pStyle w:val="Heading1"/>
      </w:pPr>
      <w:r>
        <w:t>How students enroll in Course Compass</w:t>
      </w:r>
    </w:p>
    <w:p w:rsidR="00213613" w:rsidRDefault="00213613" w:rsidP="00AC1094">
      <w:pPr>
        <w:pStyle w:val="NormalWeb"/>
      </w:pPr>
      <w:r>
        <w:t> To enroll in a typical course, a student needs to have a:</w:t>
      </w:r>
    </w:p>
    <w:p w:rsidR="00213613" w:rsidRDefault="00213613" w:rsidP="00AE5CE2">
      <w:pPr>
        <w:numPr>
          <w:ilvl w:val="0"/>
          <w:numId w:val="11"/>
        </w:numPr>
        <w:spacing w:after="120"/>
        <w:ind w:left="225"/>
        <w:rPr>
          <w:rFonts w:ascii="Verdana" w:hAnsi="Verdana"/>
          <w:color w:val="000000"/>
          <w:sz w:val="18"/>
          <w:szCs w:val="18"/>
        </w:rPr>
      </w:pPr>
      <w:r>
        <w:rPr>
          <w:rFonts w:ascii="Verdana" w:hAnsi="Verdana"/>
          <w:b/>
          <w:bCs/>
          <w:color w:val="000000"/>
          <w:sz w:val="18"/>
          <w:szCs w:val="18"/>
        </w:rPr>
        <w:t>Student access code, a valid credit card, or a PayPal account</w:t>
      </w:r>
      <w:r>
        <w:rPr>
          <w:rFonts w:ascii="Verdana" w:hAnsi="Verdana"/>
          <w:color w:val="000000"/>
          <w:sz w:val="18"/>
          <w:szCs w:val="18"/>
        </w:rPr>
        <w:t xml:space="preserve">– Students get an access code with a new book purchase or by buying the code separately in a student access kit/card at the campus bookstore. Students can also buy access to a course online with a credit card or PayPal account while they are enrolling. </w:t>
      </w:r>
    </w:p>
    <w:p w:rsidR="00213613" w:rsidRDefault="00213613" w:rsidP="00AC1094">
      <w:pPr>
        <w:pStyle w:val="important"/>
        <w:ind w:left="225"/>
      </w:pPr>
      <w:r w:rsidRPr="00C719C2">
        <w:rPr>
          <w:rStyle w:val="mcformatcolor"/>
          <w:b/>
          <w:bCs/>
          <w:color w:val="auto"/>
        </w:rPr>
        <w:t>Important:</w:t>
      </w:r>
      <w:r>
        <w:rPr>
          <w:rStyle w:val="mcformatcolor"/>
          <w:b/>
          <w:bCs/>
          <w:color w:val="FF3300"/>
        </w:rPr>
        <w:t xml:space="preserve"> </w:t>
      </w:r>
      <w:r>
        <w:t>The student access code is nontransferable and can be used only once .</w:t>
      </w:r>
    </w:p>
    <w:p w:rsidR="00213613" w:rsidRDefault="00213613" w:rsidP="00AE5CE2">
      <w:pPr>
        <w:numPr>
          <w:ilvl w:val="0"/>
          <w:numId w:val="12"/>
        </w:numPr>
        <w:spacing w:after="120"/>
        <w:ind w:left="225"/>
        <w:rPr>
          <w:rFonts w:ascii="Verdana" w:hAnsi="Verdana"/>
          <w:color w:val="000000"/>
          <w:sz w:val="18"/>
          <w:szCs w:val="18"/>
        </w:rPr>
      </w:pPr>
      <w:r>
        <w:rPr>
          <w:rFonts w:ascii="Verdana" w:hAnsi="Verdana"/>
          <w:b/>
          <w:bCs/>
          <w:color w:val="000000"/>
          <w:sz w:val="18"/>
          <w:szCs w:val="18"/>
        </w:rPr>
        <w:t>Course ID</w:t>
      </w:r>
      <w:r>
        <w:rPr>
          <w:rFonts w:ascii="Verdana" w:hAnsi="Verdana"/>
          <w:color w:val="000000"/>
          <w:sz w:val="18"/>
          <w:szCs w:val="18"/>
        </w:rPr>
        <w:t xml:space="preserve"> – This number, which identifies your particular course, consists of your last name followed by five digits, for example, wong63229. You must give your students the course ID before they can enroll.</w:t>
      </w:r>
    </w:p>
    <w:p w:rsidR="00213613" w:rsidRDefault="00213613" w:rsidP="00AE5CE2">
      <w:pPr>
        <w:numPr>
          <w:ilvl w:val="0"/>
          <w:numId w:val="13"/>
        </w:numPr>
        <w:spacing w:after="120"/>
        <w:ind w:left="225"/>
        <w:rPr>
          <w:rFonts w:ascii="Verdana" w:hAnsi="Verdana"/>
          <w:color w:val="000000"/>
          <w:sz w:val="18"/>
          <w:szCs w:val="18"/>
        </w:rPr>
      </w:pPr>
      <w:r>
        <w:rPr>
          <w:rFonts w:ascii="Verdana" w:hAnsi="Verdana"/>
          <w:b/>
          <w:bCs/>
          <w:color w:val="000000"/>
          <w:sz w:val="18"/>
          <w:szCs w:val="18"/>
        </w:rPr>
        <w:t>Email address</w:t>
      </w:r>
      <w:r>
        <w:rPr>
          <w:rFonts w:ascii="Verdana" w:hAnsi="Verdana"/>
          <w:color w:val="000000"/>
          <w:sz w:val="18"/>
          <w:szCs w:val="18"/>
        </w:rPr>
        <w:t xml:space="preserve"> – The student's registration and enrollment confirmation will be sent to this email address. This address is also available to you, the instructor, for course-based communications.</w:t>
      </w:r>
    </w:p>
    <w:p w:rsidR="00213613" w:rsidRDefault="00213613" w:rsidP="00AC1094">
      <w:pPr>
        <w:pStyle w:val="NormalWeb"/>
      </w:pPr>
      <w:r>
        <w:rPr>
          <w:b/>
          <w:bCs/>
        </w:rPr>
        <w:t>A student who does not already have a Pearson account</w:t>
      </w:r>
      <w:r>
        <w:t xml:space="preserve"> and is enrolling for the first time should follow the registration instructions on the home page of the</w:t>
      </w:r>
      <w:r w:rsidRPr="00C719C2">
        <w:rPr>
          <w:color w:val="auto"/>
        </w:rPr>
        <w:t xml:space="preserve"> </w:t>
      </w:r>
      <w:hyperlink r:id="rId9" w:tgtFrame="_blank" w:history="1">
        <w:r w:rsidRPr="00C719C2">
          <w:rPr>
            <w:rStyle w:val="Hyperlink"/>
            <w:color w:val="auto"/>
          </w:rPr>
          <w:t>CourseCompass website</w:t>
        </w:r>
      </w:hyperlink>
      <w:r>
        <w:t xml:space="preserve">. </w:t>
      </w:r>
    </w:p>
    <w:p w:rsidR="00213613" w:rsidRDefault="00213613" w:rsidP="00AC1094">
      <w:pPr>
        <w:pStyle w:val="NormalWeb"/>
      </w:pPr>
      <w:r>
        <w:t>To assist these students, print the instructions and distribute them, along with the course ID for your course.</w:t>
      </w:r>
    </w:p>
    <w:p w:rsidR="00213613" w:rsidRDefault="00213613" w:rsidP="00AC1094">
      <w:pPr>
        <w:pStyle w:val="NormalWeb"/>
      </w:pPr>
      <w:r w:rsidRPr="00C719C2">
        <w:rPr>
          <w:b/>
          <w:bCs/>
          <w:color w:val="auto"/>
        </w:rPr>
        <w:t>A student who already has a Pearson account</w:t>
      </w:r>
      <w:r w:rsidRPr="00C719C2">
        <w:rPr>
          <w:color w:val="auto"/>
        </w:rPr>
        <w:t xml:space="preserve"> performs steps 1 through 6 in </w:t>
      </w:r>
      <w:hyperlink r:id="rId10" w:anchor="enroll_new_subj" w:history="1">
        <w:r w:rsidRPr="00C719C2">
          <w:rPr>
            <w:rStyle w:val="Hyperlink"/>
            <w:color w:val="auto"/>
          </w:rPr>
          <w:t>Registering and Enrolling in a New Subject</w:t>
        </w:r>
      </w:hyperlink>
      <w:r w:rsidRPr="00C719C2">
        <w:rPr>
          <w:color w:val="auto"/>
        </w:rPr>
        <w:t xml:space="preserve"> below to enroll in a new course</w:t>
      </w:r>
      <w:r>
        <w:t xml:space="preserve">. </w:t>
      </w:r>
    </w:p>
    <w:p w:rsidR="00213613" w:rsidRDefault="00213613" w:rsidP="00AC1094">
      <w:pPr>
        <w:pStyle w:val="NormalWeb"/>
      </w:pPr>
      <w:r>
        <w:t>To assist these students, copy the instructions to a document and distribute. You may want to enter your course ID in the space provided in step 3.</w:t>
      </w:r>
    </w:p>
    <w:p w:rsidR="00213613" w:rsidRDefault="00213613" w:rsidP="00AC1094">
      <w:pPr>
        <w:pStyle w:val="note"/>
      </w:pPr>
      <w:r>
        <w:rPr>
          <w:rStyle w:val="mcformatcolor"/>
          <w:b/>
          <w:bCs/>
        </w:rPr>
        <w:t xml:space="preserve">Note: </w:t>
      </w:r>
      <w:r>
        <w:t xml:space="preserve">Students who need to enroll in another course based on the same textbook as a current or previous course should go through their Pearson Account Profile to enroll. They do not need to use a new access code or make a payment. Direct these students to: </w:t>
      </w:r>
    </w:p>
    <w:p w:rsidR="00213613" w:rsidRDefault="00213613" w:rsidP="00AE5CE2">
      <w:pPr>
        <w:numPr>
          <w:ilvl w:val="0"/>
          <w:numId w:val="14"/>
        </w:numPr>
        <w:spacing w:after="120"/>
        <w:ind w:left="285"/>
        <w:rPr>
          <w:rFonts w:ascii="Verdana" w:hAnsi="Verdana"/>
          <w:color w:val="000000"/>
          <w:sz w:val="18"/>
          <w:szCs w:val="18"/>
        </w:rPr>
      </w:pPr>
      <w:r>
        <w:rPr>
          <w:rFonts w:ascii="Verdana" w:hAnsi="Verdana"/>
          <w:color w:val="000000"/>
          <w:sz w:val="18"/>
          <w:szCs w:val="18"/>
        </w:rPr>
        <w:t xml:space="preserve">Go to </w:t>
      </w:r>
      <w:hyperlink r:id="rId11" w:tgtFrame="_blank" w:history="1">
        <w:r>
          <w:rPr>
            <w:rStyle w:val="Hyperlink"/>
            <w:rFonts w:ascii="Verdana" w:hAnsi="Verdana"/>
            <w:sz w:val="18"/>
            <w:szCs w:val="18"/>
          </w:rPr>
          <w:t>https://register.pearsoncmg.com/userprofile</w:t>
        </w:r>
      </w:hyperlink>
      <w:r>
        <w:rPr>
          <w:rFonts w:ascii="Verdana" w:hAnsi="Verdana"/>
          <w:color w:val="000000"/>
          <w:sz w:val="18"/>
          <w:szCs w:val="18"/>
        </w:rPr>
        <w:t xml:space="preserve"> and log in.</w:t>
      </w:r>
    </w:p>
    <w:p w:rsidR="00213613" w:rsidRDefault="00213613" w:rsidP="00AE5CE2">
      <w:pPr>
        <w:numPr>
          <w:ilvl w:val="0"/>
          <w:numId w:val="15"/>
        </w:numPr>
        <w:spacing w:after="120"/>
        <w:ind w:left="285"/>
        <w:rPr>
          <w:rFonts w:ascii="Verdana" w:hAnsi="Verdana"/>
          <w:color w:val="000000"/>
          <w:sz w:val="18"/>
          <w:szCs w:val="18"/>
        </w:rPr>
      </w:pPr>
      <w:r>
        <w:rPr>
          <w:rFonts w:ascii="Verdana" w:hAnsi="Verdana"/>
          <w:color w:val="000000"/>
          <w:sz w:val="18"/>
          <w:szCs w:val="18"/>
        </w:rPr>
        <w:t>Under the list of CourseCompass products, click</w:t>
      </w:r>
      <w:r>
        <w:rPr>
          <w:rFonts w:ascii="Verdana" w:hAnsi="Verdana"/>
          <w:b/>
          <w:bCs/>
          <w:color w:val="000000"/>
          <w:sz w:val="18"/>
          <w:szCs w:val="18"/>
        </w:rPr>
        <w:t xml:space="preserve"> Enroll in a Course</w:t>
      </w:r>
      <w:r>
        <w:rPr>
          <w:rFonts w:ascii="Verdana" w:hAnsi="Verdana"/>
          <w:color w:val="000000"/>
          <w:sz w:val="18"/>
          <w:szCs w:val="18"/>
        </w:rPr>
        <w:t>.</w:t>
      </w:r>
    </w:p>
    <w:p w:rsidR="00213613" w:rsidRDefault="00213613" w:rsidP="00AE5CE2">
      <w:pPr>
        <w:numPr>
          <w:ilvl w:val="0"/>
          <w:numId w:val="16"/>
        </w:numPr>
        <w:spacing w:after="120"/>
        <w:ind w:left="285"/>
        <w:rPr>
          <w:rFonts w:ascii="Verdana" w:hAnsi="Verdana"/>
          <w:color w:val="000000"/>
          <w:sz w:val="18"/>
          <w:szCs w:val="18"/>
        </w:rPr>
      </w:pPr>
      <w:r>
        <w:rPr>
          <w:rFonts w:ascii="Verdana" w:hAnsi="Verdana"/>
          <w:color w:val="000000"/>
          <w:sz w:val="18"/>
          <w:szCs w:val="18"/>
        </w:rPr>
        <w:t xml:space="preserve">Enter the course ID received from the instructor of the new course, confirm the course information, and click </w:t>
      </w:r>
      <w:r>
        <w:rPr>
          <w:rFonts w:ascii="Verdana" w:hAnsi="Verdana"/>
          <w:b/>
          <w:bCs/>
          <w:color w:val="000000"/>
          <w:sz w:val="18"/>
          <w:szCs w:val="18"/>
        </w:rPr>
        <w:t>Find Course</w:t>
      </w:r>
      <w:r>
        <w:rPr>
          <w:rFonts w:ascii="Verdana" w:hAnsi="Verdana"/>
          <w:color w:val="000000"/>
          <w:sz w:val="18"/>
          <w:szCs w:val="18"/>
        </w:rPr>
        <w:t xml:space="preserve">. </w:t>
      </w:r>
    </w:p>
    <w:p w:rsidR="00213613" w:rsidRDefault="00213613" w:rsidP="00AC1094">
      <w:pPr>
        <w:pStyle w:val="NormalWeb"/>
        <w:ind w:left="285"/>
      </w:pPr>
      <w:r>
        <w:t>If the student is prompted to provide an access code or purchase course access using a credit card, the course materials do not match the previous course. The student should contact the instructor.</w:t>
      </w:r>
    </w:p>
    <w:p w:rsidR="00213613" w:rsidRDefault="00213613" w:rsidP="00AE5CE2">
      <w:pPr>
        <w:numPr>
          <w:ilvl w:val="0"/>
          <w:numId w:val="17"/>
        </w:numPr>
        <w:spacing w:after="120"/>
        <w:ind w:left="285"/>
        <w:rPr>
          <w:rFonts w:ascii="Verdana" w:hAnsi="Verdana"/>
          <w:color w:val="000000"/>
          <w:sz w:val="18"/>
          <w:szCs w:val="18"/>
        </w:rPr>
      </w:pPr>
      <w:r>
        <w:rPr>
          <w:rFonts w:ascii="Verdana" w:hAnsi="Verdana"/>
          <w:color w:val="000000"/>
          <w:sz w:val="18"/>
          <w:szCs w:val="18"/>
        </w:rPr>
        <w:t xml:space="preserve">Click </w:t>
      </w:r>
      <w:r>
        <w:rPr>
          <w:rFonts w:ascii="Verdana" w:hAnsi="Verdana"/>
          <w:b/>
          <w:bCs/>
          <w:color w:val="000000"/>
          <w:sz w:val="18"/>
          <w:szCs w:val="18"/>
        </w:rPr>
        <w:t>Enter Course Now</w:t>
      </w:r>
      <w:r>
        <w:rPr>
          <w:rFonts w:ascii="Verdana" w:hAnsi="Verdana"/>
          <w:color w:val="000000"/>
          <w:sz w:val="18"/>
          <w:szCs w:val="18"/>
        </w:rPr>
        <w:t xml:space="preserve"> to start using the new course.</w:t>
      </w:r>
    </w:p>
    <w:p w:rsidR="00213613" w:rsidRDefault="00213613" w:rsidP="00AC1094">
      <w:pPr>
        <w:pStyle w:val="Heading2"/>
        <w:spacing w:before="280" w:after="80"/>
        <w:rPr>
          <w:rFonts w:ascii="Verdana" w:hAnsi="Verdana"/>
          <w:color w:val="000000"/>
          <w:sz w:val="24"/>
        </w:rPr>
      </w:pPr>
      <w:bookmarkStart w:id="1" w:name="enroll_new_subj"/>
      <w:bookmarkEnd w:id="1"/>
      <w:r>
        <w:rPr>
          <w:sz w:val="24"/>
        </w:rPr>
        <w:t>Registering and Enrolling in a New Subject</w:t>
      </w:r>
    </w:p>
    <w:p w:rsidR="00213613" w:rsidRDefault="00213613" w:rsidP="00AE5CE2">
      <w:pPr>
        <w:numPr>
          <w:ilvl w:val="0"/>
          <w:numId w:val="18"/>
        </w:numPr>
        <w:spacing w:after="120"/>
        <w:ind w:left="285"/>
        <w:rPr>
          <w:rFonts w:ascii="Verdana" w:hAnsi="Verdana"/>
          <w:color w:val="000000"/>
          <w:sz w:val="18"/>
          <w:szCs w:val="18"/>
        </w:rPr>
      </w:pPr>
      <w:r>
        <w:rPr>
          <w:rFonts w:ascii="Verdana" w:hAnsi="Verdana"/>
          <w:color w:val="000000"/>
          <w:sz w:val="18"/>
          <w:szCs w:val="18"/>
        </w:rPr>
        <w:t xml:space="preserve">Go to </w:t>
      </w:r>
      <w:hyperlink r:id="rId12" w:tgtFrame="_blank" w:history="1">
        <w:r>
          <w:rPr>
            <w:rStyle w:val="Hyperlink"/>
            <w:rFonts w:ascii="Verdana" w:hAnsi="Verdana"/>
            <w:sz w:val="18"/>
            <w:szCs w:val="18"/>
          </w:rPr>
          <w:t>http://www.coursecompass.com</w:t>
        </w:r>
      </w:hyperlink>
      <w:r>
        <w:rPr>
          <w:rFonts w:ascii="Verdana" w:hAnsi="Verdana"/>
          <w:color w:val="000000"/>
          <w:sz w:val="18"/>
          <w:szCs w:val="18"/>
        </w:rPr>
        <w:t xml:space="preserve"> and click </w:t>
      </w:r>
      <w:r>
        <w:rPr>
          <w:rFonts w:ascii="Verdana" w:hAnsi="Verdana"/>
          <w:b/>
          <w:bCs/>
          <w:color w:val="000000"/>
          <w:sz w:val="18"/>
          <w:szCs w:val="18"/>
        </w:rPr>
        <w:t xml:space="preserve">Register </w:t>
      </w:r>
      <w:r>
        <w:rPr>
          <w:rFonts w:ascii="Verdana" w:hAnsi="Verdana"/>
          <w:color w:val="000000"/>
          <w:sz w:val="18"/>
          <w:szCs w:val="18"/>
        </w:rPr>
        <w:t xml:space="preserve">in the Students area. </w:t>
      </w:r>
    </w:p>
    <w:p w:rsidR="00213613" w:rsidRDefault="00213613" w:rsidP="00AE5CE2">
      <w:pPr>
        <w:numPr>
          <w:ilvl w:val="0"/>
          <w:numId w:val="19"/>
        </w:numPr>
        <w:spacing w:after="120"/>
        <w:ind w:left="285"/>
        <w:rPr>
          <w:rFonts w:ascii="Verdana" w:hAnsi="Verdana"/>
          <w:color w:val="000000"/>
          <w:sz w:val="18"/>
          <w:szCs w:val="18"/>
        </w:rPr>
      </w:pPr>
      <w:r>
        <w:rPr>
          <w:rFonts w:ascii="Verdana" w:hAnsi="Verdana"/>
          <w:color w:val="000000"/>
          <w:sz w:val="18"/>
          <w:szCs w:val="18"/>
        </w:rPr>
        <w:t xml:space="preserve">Review the list of required items for enrolling in a course, and click </w:t>
      </w:r>
      <w:r>
        <w:rPr>
          <w:rFonts w:ascii="Verdana" w:hAnsi="Verdana"/>
          <w:b/>
          <w:bCs/>
          <w:color w:val="000000"/>
          <w:sz w:val="18"/>
          <w:szCs w:val="18"/>
        </w:rPr>
        <w:t>Next</w:t>
      </w:r>
      <w:r>
        <w:rPr>
          <w:rFonts w:ascii="Verdana" w:hAnsi="Verdana"/>
          <w:color w:val="000000"/>
          <w:sz w:val="18"/>
          <w:szCs w:val="18"/>
        </w:rPr>
        <w:t xml:space="preserve">. </w:t>
      </w:r>
    </w:p>
    <w:p w:rsidR="00213613" w:rsidRDefault="00213613" w:rsidP="00AE5CE2">
      <w:pPr>
        <w:numPr>
          <w:ilvl w:val="0"/>
          <w:numId w:val="20"/>
        </w:numPr>
        <w:spacing w:after="120"/>
        <w:ind w:left="285"/>
        <w:rPr>
          <w:rFonts w:ascii="Verdana" w:hAnsi="Verdana"/>
          <w:color w:val="000000"/>
          <w:sz w:val="18"/>
          <w:szCs w:val="18"/>
        </w:rPr>
      </w:pPr>
      <w:r>
        <w:rPr>
          <w:rFonts w:ascii="Verdana" w:hAnsi="Verdana"/>
          <w:color w:val="000000"/>
          <w:sz w:val="18"/>
          <w:szCs w:val="18"/>
        </w:rPr>
        <w:t xml:space="preserve">Enter the course ID you received from your instructor for your new course, and click </w:t>
      </w:r>
      <w:r>
        <w:rPr>
          <w:rFonts w:ascii="Verdana" w:hAnsi="Verdana"/>
          <w:b/>
          <w:bCs/>
          <w:color w:val="000000"/>
          <w:sz w:val="18"/>
          <w:szCs w:val="18"/>
        </w:rPr>
        <w:t>Find Course</w:t>
      </w:r>
      <w:r>
        <w:rPr>
          <w:rFonts w:ascii="Verdana" w:hAnsi="Verdana"/>
          <w:color w:val="000000"/>
          <w:sz w:val="18"/>
          <w:szCs w:val="18"/>
        </w:rPr>
        <w:t xml:space="preserve">. </w:t>
      </w:r>
    </w:p>
    <w:p w:rsidR="00213613" w:rsidRPr="00C719C2" w:rsidRDefault="00213613" w:rsidP="00AC1094">
      <w:pPr>
        <w:pStyle w:val="NormalWeb"/>
        <w:ind w:left="285"/>
        <w:rPr>
          <w:color w:val="auto"/>
        </w:rPr>
      </w:pPr>
      <w:r>
        <w:t xml:space="preserve">Course ID: </w:t>
      </w:r>
      <w:r w:rsidRPr="00C719C2">
        <w:rPr>
          <w:color w:val="auto"/>
          <w:sz w:val="32"/>
          <w:szCs w:val="32"/>
        </w:rPr>
        <w:t>TBA once paperwork has been approved.</w:t>
      </w:r>
    </w:p>
    <w:p w:rsidR="00213613" w:rsidRDefault="00213613" w:rsidP="00AE5CE2">
      <w:pPr>
        <w:numPr>
          <w:ilvl w:val="0"/>
          <w:numId w:val="21"/>
        </w:numPr>
        <w:spacing w:after="120"/>
        <w:ind w:left="285"/>
        <w:rPr>
          <w:rFonts w:ascii="Verdana" w:hAnsi="Verdana"/>
          <w:color w:val="000000"/>
          <w:sz w:val="18"/>
          <w:szCs w:val="18"/>
        </w:rPr>
      </w:pPr>
      <w:r>
        <w:rPr>
          <w:rFonts w:ascii="Verdana" w:hAnsi="Verdana"/>
          <w:color w:val="000000"/>
          <w:sz w:val="18"/>
          <w:szCs w:val="18"/>
        </w:rPr>
        <w:t xml:space="preserve">Follow the instructions to either: </w:t>
      </w:r>
    </w:p>
    <w:p w:rsidR="00213613" w:rsidRPr="00C719C2" w:rsidRDefault="00213613" w:rsidP="00AC1094">
      <w:pPr>
        <w:pStyle w:val="NormalWeb"/>
        <w:ind w:left="285"/>
        <w:rPr>
          <w:color w:val="auto"/>
        </w:rPr>
      </w:pPr>
      <w:hyperlink r:id="rId13" w:anchor="access_code" w:history="1">
        <w:r w:rsidRPr="00C719C2">
          <w:rPr>
            <w:rStyle w:val="Hyperlink"/>
            <w:color w:val="auto"/>
          </w:rPr>
          <w:t>Use a student access code</w:t>
        </w:r>
      </w:hyperlink>
      <w:r w:rsidRPr="00C719C2">
        <w:rPr>
          <w:color w:val="auto"/>
        </w:rPr>
        <w:t xml:space="preserve"> or</w:t>
      </w:r>
    </w:p>
    <w:p w:rsidR="00213613" w:rsidRPr="00C719C2" w:rsidRDefault="00213613" w:rsidP="00AC1094">
      <w:pPr>
        <w:ind w:left="285"/>
        <w:rPr>
          <w:rFonts w:ascii="Verdana" w:hAnsi="Verdana"/>
          <w:sz w:val="18"/>
          <w:szCs w:val="18"/>
        </w:rPr>
      </w:pPr>
      <w:hyperlink r:id="rId14" w:anchor="buy_online" w:history="1">
        <w:r w:rsidRPr="00C719C2">
          <w:rPr>
            <w:rStyle w:val="Hyperlink"/>
            <w:rFonts w:ascii="Verdana" w:hAnsi="Verdana"/>
            <w:color w:val="auto"/>
            <w:sz w:val="18"/>
            <w:szCs w:val="18"/>
          </w:rPr>
          <w:t>Purchase access online</w:t>
        </w:r>
      </w:hyperlink>
    </w:p>
    <w:p w:rsidR="00213613" w:rsidRDefault="00213613" w:rsidP="00AE5CE2">
      <w:pPr>
        <w:numPr>
          <w:ilvl w:val="0"/>
          <w:numId w:val="22"/>
        </w:numPr>
        <w:spacing w:after="120"/>
        <w:ind w:left="285"/>
        <w:rPr>
          <w:rFonts w:ascii="Verdana" w:hAnsi="Verdana"/>
          <w:color w:val="000000"/>
          <w:sz w:val="18"/>
          <w:szCs w:val="18"/>
        </w:rPr>
      </w:pPr>
      <w:r>
        <w:rPr>
          <w:rFonts w:ascii="Verdana" w:hAnsi="Verdana"/>
          <w:color w:val="000000"/>
          <w:sz w:val="18"/>
          <w:szCs w:val="18"/>
        </w:rPr>
        <w:t xml:space="preserve">Print the Confirmation page to keep a record of your registration and enrollment information, your login name, and the email address used for your account. </w:t>
      </w:r>
    </w:p>
    <w:p w:rsidR="00213613" w:rsidRDefault="00213613" w:rsidP="00AE5CE2">
      <w:pPr>
        <w:numPr>
          <w:ilvl w:val="0"/>
          <w:numId w:val="23"/>
        </w:numPr>
        <w:spacing w:after="120"/>
        <w:ind w:left="285"/>
        <w:rPr>
          <w:rFonts w:ascii="Verdana" w:hAnsi="Verdana"/>
          <w:color w:val="000000"/>
          <w:sz w:val="18"/>
          <w:szCs w:val="18"/>
        </w:rPr>
      </w:pPr>
      <w:r>
        <w:rPr>
          <w:rFonts w:ascii="Verdana" w:hAnsi="Verdana"/>
          <w:color w:val="000000"/>
          <w:sz w:val="18"/>
          <w:szCs w:val="18"/>
        </w:rPr>
        <w:t xml:space="preserve">Click </w:t>
      </w:r>
      <w:r>
        <w:rPr>
          <w:rFonts w:ascii="Verdana" w:hAnsi="Verdana"/>
          <w:b/>
          <w:bCs/>
          <w:color w:val="000000"/>
          <w:sz w:val="18"/>
          <w:szCs w:val="18"/>
        </w:rPr>
        <w:t>Log In Now</w:t>
      </w:r>
      <w:r>
        <w:rPr>
          <w:rFonts w:ascii="Verdana" w:hAnsi="Verdana"/>
          <w:color w:val="000000"/>
          <w:sz w:val="18"/>
          <w:szCs w:val="18"/>
        </w:rPr>
        <w:t xml:space="preserve"> to access your new course.</w:t>
      </w:r>
    </w:p>
    <w:p w:rsidR="00213613" w:rsidRDefault="00213613" w:rsidP="00AC1094">
      <w:pPr>
        <w:pStyle w:val="NormalWeb"/>
      </w:pPr>
      <w:bookmarkStart w:id="2" w:name="access_code"/>
      <w:bookmarkEnd w:id="2"/>
      <w:r>
        <w:rPr>
          <w:b/>
          <w:bCs/>
        </w:rPr>
        <w:t>To use a student access code:</w:t>
      </w:r>
      <w:r>
        <w:t xml:space="preserve"> </w:t>
      </w:r>
    </w:p>
    <w:p w:rsidR="00213613" w:rsidRDefault="00213613" w:rsidP="00AE5CE2">
      <w:pPr>
        <w:numPr>
          <w:ilvl w:val="0"/>
          <w:numId w:val="24"/>
        </w:numPr>
        <w:spacing w:after="120"/>
        <w:ind w:left="285"/>
        <w:rPr>
          <w:rFonts w:ascii="Verdana" w:hAnsi="Verdana"/>
          <w:color w:val="000000"/>
          <w:sz w:val="18"/>
          <w:szCs w:val="18"/>
        </w:rPr>
      </w:pPr>
      <w:r>
        <w:rPr>
          <w:rFonts w:ascii="Verdana" w:hAnsi="Verdana"/>
          <w:color w:val="000000"/>
          <w:sz w:val="18"/>
          <w:szCs w:val="18"/>
        </w:rPr>
        <w:t xml:space="preserve">Verify the course information and click </w:t>
      </w:r>
      <w:r>
        <w:rPr>
          <w:rStyle w:val="normalbold"/>
          <w:rFonts w:ascii="Verdana" w:hAnsi="Verdana"/>
          <w:b/>
          <w:bCs/>
          <w:color w:val="000000"/>
          <w:sz w:val="18"/>
          <w:szCs w:val="18"/>
        </w:rPr>
        <w:t>Access Code</w:t>
      </w:r>
      <w:r>
        <w:rPr>
          <w:rFonts w:ascii="Verdana" w:hAnsi="Verdana"/>
          <w:color w:val="000000"/>
          <w:sz w:val="18"/>
          <w:szCs w:val="18"/>
        </w:rPr>
        <w:t>.</w:t>
      </w:r>
    </w:p>
    <w:p w:rsidR="00213613" w:rsidRDefault="00213613" w:rsidP="00AE5CE2">
      <w:pPr>
        <w:numPr>
          <w:ilvl w:val="0"/>
          <w:numId w:val="25"/>
        </w:numPr>
        <w:spacing w:after="120"/>
        <w:ind w:left="285"/>
        <w:rPr>
          <w:rFonts w:ascii="Verdana" w:hAnsi="Verdana"/>
          <w:color w:val="000000"/>
          <w:sz w:val="18"/>
          <w:szCs w:val="18"/>
        </w:rPr>
      </w:pPr>
      <w:r>
        <w:rPr>
          <w:rFonts w:ascii="Verdana" w:hAnsi="Verdana"/>
          <w:color w:val="000000"/>
          <w:sz w:val="18"/>
          <w:szCs w:val="18"/>
        </w:rPr>
        <w:t xml:space="preserve">Enter your student access code and click </w:t>
      </w:r>
      <w:r>
        <w:rPr>
          <w:rFonts w:ascii="Verdana" w:hAnsi="Verdana"/>
          <w:b/>
          <w:bCs/>
          <w:color w:val="000000"/>
          <w:sz w:val="18"/>
          <w:szCs w:val="18"/>
        </w:rPr>
        <w:t>Next</w:t>
      </w:r>
      <w:r>
        <w:rPr>
          <w:rFonts w:ascii="Verdana" w:hAnsi="Verdana"/>
          <w:color w:val="000000"/>
          <w:sz w:val="18"/>
          <w:szCs w:val="18"/>
        </w:rPr>
        <w:t>.</w:t>
      </w:r>
    </w:p>
    <w:p w:rsidR="00213613" w:rsidRDefault="00213613" w:rsidP="00AE5CE2">
      <w:pPr>
        <w:numPr>
          <w:ilvl w:val="0"/>
          <w:numId w:val="26"/>
        </w:numPr>
        <w:spacing w:after="120"/>
        <w:ind w:left="285"/>
        <w:rPr>
          <w:rFonts w:ascii="Verdana" w:hAnsi="Verdana"/>
          <w:color w:val="000000"/>
          <w:sz w:val="18"/>
          <w:szCs w:val="18"/>
        </w:rPr>
      </w:pPr>
      <w:r>
        <w:rPr>
          <w:rFonts w:ascii="Verdana" w:hAnsi="Verdana"/>
          <w:color w:val="000000"/>
          <w:sz w:val="18"/>
          <w:szCs w:val="18"/>
        </w:rPr>
        <w:t xml:space="preserve">Review the license agreement and click </w:t>
      </w:r>
      <w:r>
        <w:rPr>
          <w:rFonts w:ascii="Verdana" w:hAnsi="Verdana"/>
          <w:b/>
          <w:bCs/>
          <w:color w:val="000000"/>
          <w:sz w:val="18"/>
          <w:szCs w:val="18"/>
        </w:rPr>
        <w:t>I Accept</w:t>
      </w:r>
      <w:r>
        <w:rPr>
          <w:rFonts w:ascii="Verdana" w:hAnsi="Verdana"/>
          <w:color w:val="000000"/>
          <w:sz w:val="18"/>
          <w:szCs w:val="18"/>
        </w:rPr>
        <w:t>.</w:t>
      </w:r>
    </w:p>
    <w:p w:rsidR="00213613" w:rsidRDefault="00213613" w:rsidP="00AE5CE2">
      <w:pPr>
        <w:numPr>
          <w:ilvl w:val="0"/>
          <w:numId w:val="27"/>
        </w:numPr>
        <w:spacing w:after="120"/>
        <w:ind w:left="285"/>
        <w:rPr>
          <w:rFonts w:ascii="Verdana" w:hAnsi="Verdana"/>
          <w:color w:val="000000"/>
          <w:sz w:val="18"/>
          <w:szCs w:val="18"/>
        </w:rPr>
      </w:pPr>
      <w:r>
        <w:rPr>
          <w:rFonts w:ascii="Verdana" w:hAnsi="Verdana"/>
          <w:color w:val="000000"/>
          <w:sz w:val="18"/>
          <w:szCs w:val="18"/>
        </w:rPr>
        <w:t xml:space="preserve">Indicate whether you already have a Pearson account: </w:t>
      </w:r>
    </w:p>
    <w:p w:rsidR="00213613" w:rsidRDefault="00213613" w:rsidP="00AE5CE2">
      <w:pPr>
        <w:numPr>
          <w:ilvl w:val="1"/>
          <w:numId w:val="28"/>
        </w:numPr>
        <w:spacing w:after="120"/>
        <w:ind w:left="510"/>
        <w:rPr>
          <w:rFonts w:ascii="Verdana" w:hAnsi="Verdana"/>
          <w:color w:val="000000"/>
          <w:sz w:val="18"/>
          <w:szCs w:val="18"/>
        </w:rPr>
      </w:pPr>
      <w:r>
        <w:rPr>
          <w:rFonts w:ascii="Verdana" w:hAnsi="Verdana"/>
          <w:color w:val="000000"/>
          <w:sz w:val="18"/>
          <w:szCs w:val="18"/>
        </w:rPr>
        <w:t xml:space="preserve">If not, select </w:t>
      </w:r>
      <w:r>
        <w:rPr>
          <w:rFonts w:ascii="Verdana" w:hAnsi="Verdana"/>
          <w:b/>
          <w:bCs/>
          <w:color w:val="000000"/>
          <w:sz w:val="18"/>
          <w:szCs w:val="18"/>
        </w:rPr>
        <w:t xml:space="preserve">No </w:t>
      </w:r>
      <w:r>
        <w:rPr>
          <w:rFonts w:ascii="Verdana" w:hAnsi="Verdana"/>
          <w:color w:val="000000"/>
          <w:sz w:val="18"/>
          <w:szCs w:val="18"/>
        </w:rPr>
        <w:t>and follow the instructions to create your login name and password.</w:t>
      </w:r>
    </w:p>
    <w:p w:rsidR="00213613" w:rsidRDefault="00213613" w:rsidP="00AE5CE2">
      <w:pPr>
        <w:numPr>
          <w:ilvl w:val="1"/>
          <w:numId w:val="29"/>
        </w:numPr>
        <w:spacing w:after="120"/>
        <w:ind w:left="510"/>
        <w:rPr>
          <w:rFonts w:ascii="Verdana" w:hAnsi="Verdana"/>
          <w:color w:val="000000"/>
          <w:sz w:val="18"/>
          <w:szCs w:val="18"/>
        </w:rPr>
      </w:pPr>
      <w:r>
        <w:rPr>
          <w:rFonts w:ascii="Verdana" w:hAnsi="Verdana"/>
          <w:color w:val="000000"/>
          <w:sz w:val="18"/>
          <w:szCs w:val="18"/>
        </w:rPr>
        <w:t xml:space="preserve">If you do, select </w:t>
      </w:r>
      <w:r>
        <w:rPr>
          <w:rFonts w:ascii="Verdana" w:hAnsi="Verdana"/>
          <w:b/>
          <w:bCs/>
          <w:color w:val="000000"/>
          <w:sz w:val="18"/>
          <w:szCs w:val="18"/>
        </w:rPr>
        <w:t xml:space="preserve">Yes </w:t>
      </w:r>
      <w:r>
        <w:rPr>
          <w:rFonts w:ascii="Verdana" w:hAnsi="Verdana"/>
          <w:color w:val="000000"/>
          <w:sz w:val="18"/>
          <w:szCs w:val="18"/>
        </w:rPr>
        <w:t>and enter your login information.</w:t>
      </w:r>
    </w:p>
    <w:p w:rsidR="00213613" w:rsidRDefault="00213613" w:rsidP="00AE5CE2">
      <w:pPr>
        <w:numPr>
          <w:ilvl w:val="1"/>
          <w:numId w:val="30"/>
        </w:numPr>
        <w:spacing w:after="120"/>
        <w:ind w:left="510"/>
        <w:rPr>
          <w:rFonts w:ascii="Verdana" w:hAnsi="Verdana"/>
          <w:color w:val="000000"/>
          <w:sz w:val="18"/>
          <w:szCs w:val="18"/>
        </w:rPr>
      </w:pPr>
      <w:r>
        <w:rPr>
          <w:rFonts w:ascii="Verdana" w:hAnsi="Verdana"/>
          <w:color w:val="000000"/>
          <w:sz w:val="18"/>
          <w:szCs w:val="18"/>
        </w:rPr>
        <w:t xml:space="preserve">If you're not sure, select </w:t>
      </w:r>
      <w:r>
        <w:rPr>
          <w:rFonts w:ascii="Verdana" w:hAnsi="Verdana"/>
          <w:b/>
          <w:bCs/>
          <w:color w:val="000000"/>
          <w:sz w:val="18"/>
          <w:szCs w:val="18"/>
        </w:rPr>
        <w:t>Not sure</w:t>
      </w:r>
      <w:r>
        <w:rPr>
          <w:rFonts w:ascii="Verdana" w:hAnsi="Verdana"/>
          <w:color w:val="000000"/>
          <w:sz w:val="18"/>
          <w:szCs w:val="18"/>
        </w:rPr>
        <w:t xml:space="preserve">. Enter your email address and click </w:t>
      </w:r>
      <w:r>
        <w:rPr>
          <w:rFonts w:ascii="Verdana" w:hAnsi="Verdana"/>
          <w:b/>
          <w:bCs/>
          <w:color w:val="000000"/>
          <w:sz w:val="18"/>
          <w:szCs w:val="18"/>
        </w:rPr>
        <w:t>Search</w:t>
      </w:r>
      <w:r>
        <w:rPr>
          <w:rFonts w:ascii="Verdana" w:hAnsi="Verdana"/>
          <w:color w:val="000000"/>
          <w:sz w:val="18"/>
          <w:szCs w:val="18"/>
        </w:rPr>
        <w:t xml:space="preserve">. If you have an account, you will receive your login information by email, and you can change your selection to </w:t>
      </w:r>
      <w:r>
        <w:rPr>
          <w:rFonts w:ascii="Verdana" w:hAnsi="Verdana"/>
          <w:b/>
          <w:bCs/>
          <w:color w:val="000000"/>
          <w:sz w:val="18"/>
          <w:szCs w:val="18"/>
        </w:rPr>
        <w:t>Yes</w:t>
      </w:r>
      <w:r>
        <w:rPr>
          <w:rFonts w:ascii="Verdana" w:hAnsi="Verdana"/>
          <w:color w:val="000000"/>
          <w:sz w:val="18"/>
          <w:szCs w:val="18"/>
        </w:rPr>
        <w:t xml:space="preserve">. If you do not have an account, change your selection to </w:t>
      </w:r>
      <w:r>
        <w:rPr>
          <w:rFonts w:ascii="Verdana" w:hAnsi="Verdana"/>
          <w:b/>
          <w:bCs/>
          <w:color w:val="000000"/>
          <w:sz w:val="18"/>
          <w:szCs w:val="18"/>
        </w:rPr>
        <w:t>No</w:t>
      </w:r>
      <w:r>
        <w:rPr>
          <w:rFonts w:ascii="Verdana" w:hAnsi="Verdana"/>
          <w:color w:val="000000"/>
          <w:sz w:val="18"/>
          <w:szCs w:val="18"/>
        </w:rPr>
        <w:t xml:space="preserve"> and create your login information.</w:t>
      </w:r>
    </w:p>
    <w:p w:rsidR="00213613" w:rsidRDefault="00213613" w:rsidP="00AC1094">
      <w:pPr>
        <w:pStyle w:val="indent"/>
        <w:ind w:left="210"/>
      </w:pPr>
      <w:r>
        <w:t xml:space="preserve">Click </w:t>
      </w:r>
      <w:r>
        <w:rPr>
          <w:b/>
          <w:bCs/>
        </w:rPr>
        <w:t>Next</w:t>
      </w:r>
      <w:r>
        <w:t>.</w:t>
      </w:r>
    </w:p>
    <w:p w:rsidR="00213613" w:rsidRDefault="00213613" w:rsidP="00AE5CE2">
      <w:pPr>
        <w:numPr>
          <w:ilvl w:val="0"/>
          <w:numId w:val="31"/>
        </w:numPr>
        <w:spacing w:after="120"/>
        <w:ind w:left="285"/>
        <w:rPr>
          <w:rFonts w:ascii="Verdana" w:hAnsi="Verdana"/>
          <w:color w:val="000000"/>
          <w:sz w:val="18"/>
          <w:szCs w:val="18"/>
        </w:rPr>
      </w:pPr>
      <w:r>
        <w:rPr>
          <w:rFonts w:ascii="Verdana" w:hAnsi="Verdana"/>
          <w:color w:val="000000"/>
          <w:sz w:val="18"/>
          <w:szCs w:val="18"/>
        </w:rPr>
        <w:t xml:space="preserve">Enter or confirm the information requested on the Account information page: </w:t>
      </w:r>
    </w:p>
    <w:p w:rsidR="00213613" w:rsidRDefault="00213613" w:rsidP="00AE5CE2">
      <w:pPr>
        <w:numPr>
          <w:ilvl w:val="1"/>
          <w:numId w:val="32"/>
        </w:numPr>
        <w:spacing w:after="120"/>
        <w:ind w:left="585"/>
        <w:rPr>
          <w:rFonts w:ascii="Verdana" w:hAnsi="Verdana"/>
          <w:color w:val="000000"/>
          <w:sz w:val="18"/>
          <w:szCs w:val="18"/>
        </w:rPr>
      </w:pPr>
      <w:r>
        <w:rPr>
          <w:rFonts w:ascii="Verdana" w:hAnsi="Verdana"/>
          <w:color w:val="000000"/>
          <w:sz w:val="18"/>
          <w:szCs w:val="18"/>
        </w:rPr>
        <w:t>Your name and an email address that you check regularly</w:t>
      </w:r>
    </w:p>
    <w:p w:rsidR="00213613" w:rsidRDefault="00213613" w:rsidP="00AE5CE2">
      <w:pPr>
        <w:numPr>
          <w:ilvl w:val="1"/>
          <w:numId w:val="33"/>
        </w:numPr>
        <w:spacing w:after="120"/>
        <w:ind w:left="585"/>
        <w:rPr>
          <w:rFonts w:ascii="Verdana" w:hAnsi="Verdana"/>
          <w:color w:val="000000"/>
          <w:sz w:val="18"/>
          <w:szCs w:val="18"/>
        </w:rPr>
      </w:pPr>
      <w:r>
        <w:rPr>
          <w:rFonts w:ascii="Verdana" w:hAnsi="Verdana"/>
          <w:color w:val="000000"/>
          <w:sz w:val="18"/>
          <w:szCs w:val="18"/>
        </w:rPr>
        <w:t xml:space="preserve">School Location: Select your school country and, for schools in the </w:t>
      </w:r>
      <w:smartTag w:uri="urn:schemas-microsoft-com:office:smarttags" w:element="country-region">
        <w:smartTag w:uri="urn:schemas-microsoft-com:office:smarttags" w:element="place">
          <w:r>
            <w:rPr>
              <w:rFonts w:ascii="Verdana" w:hAnsi="Verdana"/>
              <w:color w:val="000000"/>
              <w:sz w:val="18"/>
              <w:szCs w:val="18"/>
            </w:rPr>
            <w:t>U.S.</w:t>
          </w:r>
        </w:smartTag>
      </w:smartTag>
      <w:r>
        <w:rPr>
          <w:rFonts w:ascii="Verdana" w:hAnsi="Verdana"/>
          <w:color w:val="000000"/>
          <w:sz w:val="18"/>
          <w:szCs w:val="18"/>
        </w:rPr>
        <w:t xml:space="preserve">, enter the zip code. From the resulting list, select your school name. If it is not listed, select </w:t>
      </w:r>
      <w:r>
        <w:rPr>
          <w:rFonts w:ascii="Verdana" w:hAnsi="Verdana"/>
          <w:b/>
          <w:bCs/>
          <w:color w:val="000000"/>
          <w:sz w:val="18"/>
          <w:szCs w:val="18"/>
        </w:rPr>
        <w:t xml:space="preserve">Other </w:t>
      </w:r>
      <w:r>
        <w:rPr>
          <w:rFonts w:ascii="Verdana" w:hAnsi="Verdana"/>
          <w:color w:val="000000"/>
          <w:sz w:val="18"/>
          <w:szCs w:val="18"/>
        </w:rPr>
        <w:t>and enter school name, city, and state.</w:t>
      </w:r>
    </w:p>
    <w:p w:rsidR="00213613" w:rsidRDefault="00213613" w:rsidP="00AE5CE2">
      <w:pPr>
        <w:numPr>
          <w:ilvl w:val="1"/>
          <w:numId w:val="34"/>
        </w:numPr>
        <w:spacing w:after="120"/>
        <w:ind w:left="585"/>
        <w:rPr>
          <w:rFonts w:ascii="Verdana" w:hAnsi="Verdana"/>
          <w:color w:val="000000"/>
          <w:sz w:val="18"/>
          <w:szCs w:val="18"/>
        </w:rPr>
      </w:pPr>
      <w:r>
        <w:rPr>
          <w:rFonts w:ascii="Verdana" w:hAnsi="Verdana"/>
          <w:color w:val="000000"/>
          <w:sz w:val="18"/>
          <w:szCs w:val="18"/>
        </w:rPr>
        <w:t>Security question: Select a question from the drop-down list; then enter the answer.</w:t>
      </w:r>
    </w:p>
    <w:p w:rsidR="00213613" w:rsidRDefault="00213613" w:rsidP="00AC1094">
      <w:pPr>
        <w:pStyle w:val="indent"/>
        <w:ind w:left="210"/>
      </w:pPr>
      <w:r>
        <w:t xml:space="preserve">Click </w:t>
      </w:r>
      <w:r>
        <w:rPr>
          <w:b/>
          <w:bCs/>
        </w:rPr>
        <w:t>Next</w:t>
      </w:r>
      <w:r>
        <w:t>.</w:t>
      </w:r>
    </w:p>
    <w:p w:rsidR="00213613" w:rsidRDefault="00213613" w:rsidP="00AC1094">
      <w:pPr>
        <w:pStyle w:val="NormalWeb"/>
        <w:rPr>
          <w:b/>
          <w:bCs/>
        </w:rPr>
      </w:pPr>
      <w:bookmarkStart w:id="3" w:name="buy_online"/>
      <w:bookmarkEnd w:id="3"/>
      <w:r>
        <w:rPr>
          <w:b/>
          <w:bCs/>
        </w:rPr>
        <w:t>To purchase course access online:</w:t>
      </w:r>
    </w:p>
    <w:p w:rsidR="00213613" w:rsidRDefault="00213613" w:rsidP="00AE5CE2">
      <w:pPr>
        <w:numPr>
          <w:ilvl w:val="0"/>
          <w:numId w:val="35"/>
        </w:numPr>
        <w:spacing w:after="120"/>
        <w:ind w:left="285"/>
        <w:rPr>
          <w:rFonts w:ascii="Verdana" w:hAnsi="Verdana"/>
          <w:color w:val="000000"/>
          <w:sz w:val="18"/>
          <w:szCs w:val="18"/>
        </w:rPr>
      </w:pPr>
      <w:r>
        <w:rPr>
          <w:rFonts w:ascii="Verdana" w:hAnsi="Verdana"/>
          <w:color w:val="000000"/>
          <w:sz w:val="18"/>
          <w:szCs w:val="18"/>
        </w:rPr>
        <w:t xml:space="preserve">Click </w:t>
      </w:r>
      <w:r>
        <w:rPr>
          <w:rStyle w:val="normalbold"/>
          <w:rFonts w:ascii="Verdana" w:hAnsi="Verdana"/>
          <w:b/>
          <w:bCs/>
          <w:color w:val="000000"/>
          <w:sz w:val="18"/>
          <w:szCs w:val="18"/>
        </w:rPr>
        <w:t>Buy N</w:t>
      </w:r>
      <w:r>
        <w:rPr>
          <w:rFonts w:ascii="Verdana" w:hAnsi="Verdana"/>
          <w:b/>
          <w:bCs/>
          <w:color w:val="000000"/>
          <w:sz w:val="18"/>
          <w:szCs w:val="18"/>
        </w:rPr>
        <w:t>ow</w:t>
      </w:r>
      <w:r>
        <w:rPr>
          <w:rFonts w:ascii="Verdana" w:hAnsi="Verdana"/>
          <w:color w:val="000000"/>
          <w:sz w:val="18"/>
          <w:szCs w:val="18"/>
        </w:rPr>
        <w:t>.</w:t>
      </w:r>
    </w:p>
    <w:p w:rsidR="00213613" w:rsidRDefault="00213613" w:rsidP="00AE5CE2">
      <w:pPr>
        <w:numPr>
          <w:ilvl w:val="0"/>
          <w:numId w:val="36"/>
        </w:numPr>
        <w:spacing w:after="120"/>
        <w:ind w:left="285"/>
        <w:rPr>
          <w:rFonts w:ascii="Verdana" w:hAnsi="Verdana"/>
          <w:color w:val="000000"/>
          <w:sz w:val="18"/>
          <w:szCs w:val="18"/>
        </w:rPr>
      </w:pPr>
      <w:r>
        <w:rPr>
          <w:rFonts w:ascii="Verdana" w:hAnsi="Verdana"/>
          <w:color w:val="000000"/>
          <w:sz w:val="18"/>
          <w:szCs w:val="18"/>
        </w:rPr>
        <w:t xml:space="preserve">Click the </w:t>
      </w:r>
      <w:r>
        <w:rPr>
          <w:rFonts w:ascii="Verdana" w:hAnsi="Verdana"/>
          <w:b/>
          <w:bCs/>
          <w:color w:val="000000"/>
          <w:sz w:val="18"/>
          <w:szCs w:val="18"/>
        </w:rPr>
        <w:t xml:space="preserve">Buy </w:t>
      </w:r>
      <w:r>
        <w:rPr>
          <w:rFonts w:ascii="Verdana" w:hAnsi="Verdana"/>
          <w:color w:val="000000"/>
          <w:sz w:val="18"/>
          <w:szCs w:val="18"/>
        </w:rPr>
        <w:t xml:space="preserve">button next to the course materials you want to buy. (You might see options with or without an online ebook, for example.) </w:t>
      </w:r>
    </w:p>
    <w:p w:rsidR="00213613" w:rsidRDefault="00213613" w:rsidP="00AE5CE2">
      <w:pPr>
        <w:numPr>
          <w:ilvl w:val="0"/>
          <w:numId w:val="37"/>
        </w:numPr>
        <w:spacing w:after="120"/>
        <w:ind w:left="285"/>
        <w:rPr>
          <w:rFonts w:ascii="Verdana" w:hAnsi="Verdana"/>
          <w:color w:val="000000"/>
          <w:sz w:val="18"/>
          <w:szCs w:val="18"/>
        </w:rPr>
      </w:pPr>
      <w:r>
        <w:rPr>
          <w:rFonts w:ascii="Verdana" w:hAnsi="Verdana"/>
          <w:color w:val="000000"/>
          <w:sz w:val="18"/>
          <w:szCs w:val="18"/>
        </w:rPr>
        <w:t>Accept the license agreement.</w:t>
      </w:r>
    </w:p>
    <w:p w:rsidR="00213613" w:rsidRDefault="00213613" w:rsidP="00AE5CE2">
      <w:pPr>
        <w:numPr>
          <w:ilvl w:val="0"/>
          <w:numId w:val="38"/>
        </w:numPr>
        <w:spacing w:after="120"/>
        <w:ind w:left="285"/>
        <w:rPr>
          <w:rFonts w:ascii="Verdana" w:hAnsi="Verdana"/>
          <w:color w:val="000000"/>
          <w:sz w:val="18"/>
          <w:szCs w:val="18"/>
        </w:rPr>
      </w:pPr>
      <w:r>
        <w:rPr>
          <w:rFonts w:ascii="Verdana" w:hAnsi="Verdana"/>
          <w:color w:val="000000"/>
          <w:sz w:val="18"/>
          <w:szCs w:val="18"/>
        </w:rPr>
        <w:t xml:space="preserve">Indicate whether you already have a Pearson account: </w:t>
      </w:r>
    </w:p>
    <w:p w:rsidR="00213613" w:rsidRDefault="00213613" w:rsidP="00AE5CE2">
      <w:pPr>
        <w:numPr>
          <w:ilvl w:val="1"/>
          <w:numId w:val="39"/>
        </w:numPr>
        <w:spacing w:after="120"/>
        <w:ind w:left="510"/>
        <w:rPr>
          <w:rFonts w:ascii="Verdana" w:hAnsi="Verdana"/>
          <w:color w:val="000000"/>
          <w:sz w:val="18"/>
          <w:szCs w:val="18"/>
        </w:rPr>
      </w:pPr>
      <w:r>
        <w:rPr>
          <w:rFonts w:ascii="Verdana" w:hAnsi="Verdana"/>
          <w:color w:val="000000"/>
          <w:sz w:val="18"/>
          <w:szCs w:val="18"/>
        </w:rPr>
        <w:t xml:space="preserve">If not, select </w:t>
      </w:r>
      <w:r>
        <w:rPr>
          <w:rFonts w:ascii="Verdana" w:hAnsi="Verdana"/>
          <w:b/>
          <w:bCs/>
          <w:color w:val="000000"/>
          <w:sz w:val="18"/>
          <w:szCs w:val="18"/>
        </w:rPr>
        <w:t xml:space="preserve">No </w:t>
      </w:r>
      <w:r>
        <w:rPr>
          <w:rFonts w:ascii="Verdana" w:hAnsi="Verdana"/>
          <w:color w:val="000000"/>
          <w:sz w:val="18"/>
          <w:szCs w:val="18"/>
        </w:rPr>
        <w:t>and follow the instructions to create your login name and password.</w:t>
      </w:r>
    </w:p>
    <w:p w:rsidR="00213613" w:rsidRDefault="00213613" w:rsidP="00AE5CE2">
      <w:pPr>
        <w:numPr>
          <w:ilvl w:val="1"/>
          <w:numId w:val="40"/>
        </w:numPr>
        <w:spacing w:after="120"/>
        <w:ind w:left="510"/>
        <w:rPr>
          <w:rFonts w:ascii="Verdana" w:hAnsi="Verdana"/>
          <w:color w:val="000000"/>
          <w:sz w:val="18"/>
          <w:szCs w:val="18"/>
        </w:rPr>
      </w:pPr>
      <w:r>
        <w:rPr>
          <w:rFonts w:ascii="Verdana" w:hAnsi="Verdana"/>
          <w:color w:val="000000"/>
          <w:sz w:val="18"/>
          <w:szCs w:val="18"/>
        </w:rPr>
        <w:t xml:space="preserve">If you do, select </w:t>
      </w:r>
      <w:r>
        <w:rPr>
          <w:rFonts w:ascii="Verdana" w:hAnsi="Verdana"/>
          <w:b/>
          <w:bCs/>
          <w:color w:val="000000"/>
          <w:sz w:val="18"/>
          <w:szCs w:val="18"/>
        </w:rPr>
        <w:t xml:space="preserve">Yes </w:t>
      </w:r>
      <w:r>
        <w:rPr>
          <w:rFonts w:ascii="Verdana" w:hAnsi="Verdana"/>
          <w:color w:val="000000"/>
          <w:sz w:val="18"/>
          <w:szCs w:val="18"/>
        </w:rPr>
        <w:t>and enter your login information.</w:t>
      </w:r>
    </w:p>
    <w:p w:rsidR="00213613" w:rsidRDefault="00213613" w:rsidP="00AE5CE2">
      <w:pPr>
        <w:numPr>
          <w:ilvl w:val="1"/>
          <w:numId w:val="41"/>
        </w:numPr>
        <w:spacing w:after="120"/>
        <w:ind w:left="510"/>
        <w:rPr>
          <w:rFonts w:ascii="Verdana" w:hAnsi="Verdana"/>
          <w:color w:val="000000"/>
          <w:sz w:val="18"/>
          <w:szCs w:val="18"/>
        </w:rPr>
      </w:pPr>
      <w:r>
        <w:rPr>
          <w:rFonts w:ascii="Verdana" w:hAnsi="Verdana"/>
          <w:color w:val="000000"/>
          <w:sz w:val="18"/>
          <w:szCs w:val="18"/>
        </w:rPr>
        <w:t xml:space="preserve">If you're not sure, select </w:t>
      </w:r>
      <w:r>
        <w:rPr>
          <w:rFonts w:ascii="Verdana" w:hAnsi="Verdana"/>
          <w:b/>
          <w:bCs/>
          <w:color w:val="000000"/>
          <w:sz w:val="18"/>
          <w:szCs w:val="18"/>
        </w:rPr>
        <w:t>Not sure</w:t>
      </w:r>
      <w:r>
        <w:rPr>
          <w:rFonts w:ascii="Verdana" w:hAnsi="Verdana"/>
          <w:color w:val="000000"/>
          <w:sz w:val="18"/>
          <w:szCs w:val="18"/>
        </w:rPr>
        <w:t xml:space="preserve">. Enter your email address and click </w:t>
      </w:r>
      <w:r>
        <w:rPr>
          <w:rFonts w:ascii="Verdana" w:hAnsi="Verdana"/>
          <w:b/>
          <w:bCs/>
          <w:color w:val="000000"/>
          <w:sz w:val="18"/>
          <w:szCs w:val="18"/>
        </w:rPr>
        <w:t>Search</w:t>
      </w:r>
      <w:r>
        <w:rPr>
          <w:rFonts w:ascii="Verdana" w:hAnsi="Verdana"/>
          <w:color w:val="000000"/>
          <w:sz w:val="18"/>
          <w:szCs w:val="18"/>
        </w:rPr>
        <w:t xml:space="preserve">. If you have an account, you will receive your login information by email, and you can change your selection to </w:t>
      </w:r>
      <w:r>
        <w:rPr>
          <w:rFonts w:ascii="Verdana" w:hAnsi="Verdana"/>
          <w:b/>
          <w:bCs/>
          <w:color w:val="000000"/>
          <w:sz w:val="18"/>
          <w:szCs w:val="18"/>
        </w:rPr>
        <w:t>Yes</w:t>
      </w:r>
      <w:r>
        <w:rPr>
          <w:rFonts w:ascii="Verdana" w:hAnsi="Verdana"/>
          <w:color w:val="000000"/>
          <w:sz w:val="18"/>
          <w:szCs w:val="18"/>
        </w:rPr>
        <w:t xml:space="preserve">. If you do not have an account, change your selection to </w:t>
      </w:r>
      <w:r>
        <w:rPr>
          <w:rFonts w:ascii="Verdana" w:hAnsi="Verdana"/>
          <w:b/>
          <w:bCs/>
          <w:color w:val="000000"/>
          <w:sz w:val="18"/>
          <w:szCs w:val="18"/>
        </w:rPr>
        <w:t>No</w:t>
      </w:r>
      <w:r>
        <w:rPr>
          <w:rFonts w:ascii="Verdana" w:hAnsi="Verdana"/>
          <w:color w:val="000000"/>
          <w:sz w:val="18"/>
          <w:szCs w:val="18"/>
        </w:rPr>
        <w:t xml:space="preserve"> and create your login information.</w:t>
      </w:r>
    </w:p>
    <w:p w:rsidR="00213613" w:rsidRDefault="00213613" w:rsidP="00AC1094">
      <w:pPr>
        <w:pStyle w:val="indent"/>
        <w:ind w:left="210"/>
      </w:pPr>
      <w:r>
        <w:t xml:space="preserve">Click </w:t>
      </w:r>
      <w:r>
        <w:rPr>
          <w:b/>
          <w:bCs/>
        </w:rPr>
        <w:t>Next</w:t>
      </w:r>
      <w:r>
        <w:t>.</w:t>
      </w:r>
    </w:p>
    <w:p w:rsidR="00213613" w:rsidRDefault="00213613" w:rsidP="00AE5CE2">
      <w:pPr>
        <w:numPr>
          <w:ilvl w:val="0"/>
          <w:numId w:val="42"/>
        </w:numPr>
        <w:spacing w:after="120"/>
        <w:ind w:left="285"/>
        <w:rPr>
          <w:rFonts w:ascii="Verdana" w:hAnsi="Verdana"/>
          <w:color w:val="000000"/>
          <w:sz w:val="18"/>
          <w:szCs w:val="18"/>
        </w:rPr>
      </w:pPr>
      <w:r>
        <w:rPr>
          <w:rFonts w:ascii="Verdana" w:hAnsi="Verdana"/>
          <w:color w:val="000000"/>
          <w:sz w:val="18"/>
          <w:szCs w:val="18"/>
        </w:rPr>
        <w:t xml:space="preserve">Enter or confirm the information requested on the Account Information page: </w:t>
      </w:r>
    </w:p>
    <w:p w:rsidR="00213613" w:rsidRDefault="00213613" w:rsidP="00AE5CE2">
      <w:pPr>
        <w:numPr>
          <w:ilvl w:val="1"/>
          <w:numId w:val="43"/>
        </w:numPr>
        <w:spacing w:after="120"/>
        <w:ind w:left="585"/>
        <w:rPr>
          <w:rFonts w:ascii="Verdana" w:hAnsi="Verdana"/>
          <w:color w:val="000000"/>
          <w:sz w:val="18"/>
          <w:szCs w:val="18"/>
        </w:rPr>
      </w:pPr>
      <w:r>
        <w:rPr>
          <w:rFonts w:ascii="Verdana" w:hAnsi="Verdana"/>
          <w:color w:val="000000"/>
          <w:sz w:val="18"/>
          <w:szCs w:val="18"/>
        </w:rPr>
        <w:t>Your name and an email address that you check regularly</w:t>
      </w:r>
    </w:p>
    <w:p w:rsidR="00213613" w:rsidRDefault="00213613" w:rsidP="00AE5CE2">
      <w:pPr>
        <w:numPr>
          <w:ilvl w:val="1"/>
          <w:numId w:val="44"/>
        </w:numPr>
        <w:spacing w:after="120"/>
        <w:ind w:left="585"/>
        <w:rPr>
          <w:rFonts w:ascii="Verdana" w:hAnsi="Verdana"/>
          <w:color w:val="000000"/>
          <w:sz w:val="18"/>
          <w:szCs w:val="18"/>
        </w:rPr>
      </w:pPr>
      <w:r>
        <w:rPr>
          <w:rFonts w:ascii="Verdana" w:hAnsi="Verdana"/>
          <w:color w:val="000000"/>
          <w:sz w:val="18"/>
          <w:szCs w:val="18"/>
        </w:rPr>
        <w:t xml:space="preserve">School Location: Select your school country and, for schools in the </w:t>
      </w:r>
      <w:smartTag w:uri="urn:schemas-microsoft-com:office:smarttags" w:element="country-region">
        <w:smartTag w:uri="urn:schemas-microsoft-com:office:smarttags" w:element="place">
          <w:r>
            <w:rPr>
              <w:rFonts w:ascii="Verdana" w:hAnsi="Verdana"/>
              <w:color w:val="000000"/>
              <w:sz w:val="18"/>
              <w:szCs w:val="18"/>
            </w:rPr>
            <w:t>U.S.</w:t>
          </w:r>
        </w:smartTag>
      </w:smartTag>
      <w:r>
        <w:rPr>
          <w:rFonts w:ascii="Verdana" w:hAnsi="Verdana"/>
          <w:color w:val="000000"/>
          <w:sz w:val="18"/>
          <w:szCs w:val="18"/>
        </w:rPr>
        <w:t xml:space="preserve">, enter the zip code. From the resulting list, select your school name. If it is not listed, select </w:t>
      </w:r>
      <w:r>
        <w:rPr>
          <w:rFonts w:ascii="Verdana" w:hAnsi="Verdana"/>
          <w:b/>
          <w:bCs/>
          <w:color w:val="000000"/>
          <w:sz w:val="18"/>
          <w:szCs w:val="18"/>
        </w:rPr>
        <w:t xml:space="preserve">Other </w:t>
      </w:r>
      <w:r>
        <w:rPr>
          <w:rFonts w:ascii="Verdana" w:hAnsi="Verdana"/>
          <w:color w:val="000000"/>
          <w:sz w:val="18"/>
          <w:szCs w:val="18"/>
        </w:rPr>
        <w:t>and enter school name, city, and state.</w:t>
      </w:r>
    </w:p>
    <w:p w:rsidR="00213613" w:rsidRDefault="00213613" w:rsidP="00AE5CE2">
      <w:pPr>
        <w:numPr>
          <w:ilvl w:val="1"/>
          <w:numId w:val="45"/>
        </w:numPr>
        <w:spacing w:after="120"/>
        <w:ind w:left="585"/>
        <w:rPr>
          <w:rFonts w:ascii="Verdana" w:hAnsi="Verdana"/>
          <w:color w:val="000000"/>
          <w:sz w:val="18"/>
          <w:szCs w:val="18"/>
        </w:rPr>
      </w:pPr>
      <w:r>
        <w:rPr>
          <w:rFonts w:ascii="Verdana" w:hAnsi="Verdana"/>
          <w:color w:val="000000"/>
          <w:sz w:val="18"/>
          <w:szCs w:val="18"/>
        </w:rPr>
        <w:t>Security question: Select a question from the drop-down list; then enter the answer.</w:t>
      </w:r>
    </w:p>
    <w:p w:rsidR="00213613" w:rsidRDefault="00213613" w:rsidP="00AC1094">
      <w:pPr>
        <w:pStyle w:val="indent"/>
        <w:ind w:left="210"/>
      </w:pPr>
      <w:r>
        <w:t xml:space="preserve">Click </w:t>
      </w:r>
      <w:r>
        <w:rPr>
          <w:b/>
          <w:bCs/>
        </w:rPr>
        <w:t>Next</w:t>
      </w:r>
      <w:r>
        <w:t>.</w:t>
      </w:r>
    </w:p>
    <w:p w:rsidR="00213613" w:rsidRDefault="00213613" w:rsidP="00AE5CE2">
      <w:pPr>
        <w:numPr>
          <w:ilvl w:val="0"/>
          <w:numId w:val="46"/>
        </w:numPr>
        <w:spacing w:after="120"/>
        <w:ind w:left="285"/>
        <w:rPr>
          <w:rFonts w:ascii="Verdana" w:hAnsi="Verdana"/>
          <w:color w:val="000000"/>
          <w:sz w:val="18"/>
          <w:szCs w:val="18"/>
        </w:rPr>
      </w:pPr>
      <w:r>
        <w:rPr>
          <w:rFonts w:ascii="Verdana" w:hAnsi="Verdana"/>
          <w:color w:val="000000"/>
          <w:sz w:val="18"/>
          <w:szCs w:val="18"/>
        </w:rPr>
        <w:t xml:space="preserve">Enter your payment information (credit card or PayPal account and billing information). Click </w:t>
      </w:r>
      <w:r>
        <w:rPr>
          <w:rFonts w:ascii="Verdana" w:hAnsi="Verdana"/>
          <w:b/>
          <w:bCs/>
          <w:color w:val="000000"/>
          <w:sz w:val="18"/>
          <w:szCs w:val="18"/>
        </w:rPr>
        <w:t>Continue</w:t>
      </w:r>
      <w:r>
        <w:rPr>
          <w:rFonts w:ascii="Verdana" w:hAnsi="Verdana"/>
          <w:color w:val="000000"/>
          <w:sz w:val="18"/>
          <w:szCs w:val="18"/>
        </w:rPr>
        <w:t>.</w:t>
      </w:r>
    </w:p>
    <w:p w:rsidR="00213613" w:rsidRDefault="00213613" w:rsidP="00AE5CE2">
      <w:pPr>
        <w:numPr>
          <w:ilvl w:val="0"/>
          <w:numId w:val="47"/>
        </w:numPr>
        <w:spacing w:after="120"/>
        <w:ind w:left="285"/>
        <w:rPr>
          <w:rFonts w:ascii="Verdana" w:hAnsi="Verdana"/>
          <w:color w:val="000000"/>
          <w:sz w:val="18"/>
          <w:szCs w:val="18"/>
        </w:rPr>
      </w:pPr>
      <w:r>
        <w:rPr>
          <w:rFonts w:ascii="Verdana" w:hAnsi="Verdana"/>
          <w:color w:val="000000"/>
          <w:sz w:val="18"/>
          <w:szCs w:val="18"/>
        </w:rPr>
        <w:t xml:space="preserve">Review your order and, when you are ready, click </w:t>
      </w:r>
      <w:r>
        <w:rPr>
          <w:rFonts w:ascii="Verdana" w:hAnsi="Verdana"/>
          <w:b/>
          <w:bCs/>
          <w:color w:val="000000"/>
          <w:sz w:val="18"/>
          <w:szCs w:val="18"/>
        </w:rPr>
        <w:t>Place Order</w:t>
      </w:r>
      <w:r>
        <w:rPr>
          <w:rFonts w:ascii="Verdana" w:hAnsi="Verdana"/>
          <w:color w:val="000000"/>
          <w:sz w:val="18"/>
          <w:szCs w:val="18"/>
        </w:rPr>
        <w:t>.</w:t>
      </w:r>
    </w:p>
    <w:p w:rsidR="00213613" w:rsidRPr="00083469" w:rsidRDefault="00213613" w:rsidP="00D42A95">
      <w:pPr>
        <w:pStyle w:val="note"/>
      </w:pPr>
      <w:r>
        <w:rPr>
          <w:rStyle w:val="mcformatcolor"/>
          <w:b/>
          <w:bCs/>
        </w:rPr>
        <w:t xml:space="preserve">Note: </w:t>
      </w:r>
      <w:r>
        <w:t xml:space="preserve">For more help with registration, go to </w:t>
      </w:r>
      <w:hyperlink r:id="rId15" w:history="1">
        <w:r>
          <w:rPr>
            <w:rStyle w:val="Hyperlink"/>
          </w:rPr>
          <w:t>www.coursecompass.com</w:t>
        </w:r>
      </w:hyperlink>
      <w:r>
        <w:t xml:space="preserve"> and click </w:t>
      </w:r>
      <w:r>
        <w:rPr>
          <w:b/>
          <w:bCs/>
        </w:rPr>
        <w:t xml:space="preserve">Registration Help </w:t>
      </w:r>
      <w:r>
        <w:t xml:space="preserve">under Students. For help during registration, click the </w:t>
      </w:r>
      <w:r>
        <w:rPr>
          <w:b/>
          <w:bCs/>
        </w:rPr>
        <w:t xml:space="preserve">Video Tutorial </w:t>
      </w:r>
      <w:r>
        <w:t>link at the top of the registration pages.</w:t>
      </w:r>
    </w:p>
    <w:p w:rsidR="00213613" w:rsidRPr="00083469" w:rsidRDefault="00213613" w:rsidP="00AC1094"/>
    <w:p w:rsidR="00213613" w:rsidRPr="00771CE0" w:rsidRDefault="00213613" w:rsidP="00771CE0"/>
    <w:sectPr w:rsidR="00213613" w:rsidRPr="00771CE0" w:rsidSect="00A06AE5">
      <w:footerReference w:type="even"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613" w:rsidRDefault="00213613">
      <w:r>
        <w:separator/>
      </w:r>
    </w:p>
  </w:endnote>
  <w:endnote w:type="continuationSeparator" w:id="0">
    <w:p w:rsidR="00213613" w:rsidRDefault="002136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13" w:rsidRDefault="00213613" w:rsidP="001846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3613" w:rsidRDefault="00213613" w:rsidP="00003CE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13" w:rsidRDefault="00213613" w:rsidP="001846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13613" w:rsidRDefault="00213613" w:rsidP="00003CE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613" w:rsidRDefault="00213613">
      <w:r>
        <w:separator/>
      </w:r>
    </w:p>
  </w:footnote>
  <w:footnote w:type="continuationSeparator" w:id="0">
    <w:p w:rsidR="00213613" w:rsidRDefault="002136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BED"/>
    <w:multiLevelType w:val="hybridMultilevel"/>
    <w:tmpl w:val="550298C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66B5E99"/>
    <w:multiLevelType w:val="hybridMultilevel"/>
    <w:tmpl w:val="E05E3702"/>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7E4879"/>
    <w:multiLevelType w:val="hybridMultilevel"/>
    <w:tmpl w:val="3202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06E39"/>
    <w:multiLevelType w:val="hybridMultilevel"/>
    <w:tmpl w:val="8B7C883C"/>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C6443E0"/>
    <w:multiLevelType w:val="hybridMultilevel"/>
    <w:tmpl w:val="6E16C94E"/>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4511572D"/>
    <w:multiLevelType w:val="multilevel"/>
    <w:tmpl w:val="27E02CA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69F781E"/>
    <w:multiLevelType w:val="multilevel"/>
    <w:tmpl w:val="4CEEA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DAE44CA"/>
    <w:multiLevelType w:val="multilevel"/>
    <w:tmpl w:val="8D7651D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1156000"/>
    <w:multiLevelType w:val="hybridMultilevel"/>
    <w:tmpl w:val="333A8856"/>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41E3D94"/>
    <w:multiLevelType w:val="hybridMultilevel"/>
    <w:tmpl w:val="1AC0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020C0"/>
    <w:multiLevelType w:val="hybridMultilevel"/>
    <w:tmpl w:val="60BA24A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FA45D17"/>
    <w:multiLevelType w:val="multilevel"/>
    <w:tmpl w:val="E62481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FB4487B"/>
    <w:multiLevelType w:val="hybridMultilevel"/>
    <w:tmpl w:val="BFDE3EB8"/>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628857B9"/>
    <w:multiLevelType w:val="multilevel"/>
    <w:tmpl w:val="162A8D4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nsid w:val="6C856836"/>
    <w:multiLevelType w:val="hybridMultilevel"/>
    <w:tmpl w:val="590EC04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73F37576"/>
    <w:multiLevelType w:val="hybridMultilevel"/>
    <w:tmpl w:val="256CFEC4"/>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13"/>
  </w:num>
  <w:num w:numId="3">
    <w:abstractNumId w:val="9"/>
  </w:num>
  <w:num w:numId="4">
    <w:abstractNumId w:val="16"/>
  </w:num>
  <w:num w:numId="5">
    <w:abstractNumId w:val="5"/>
  </w:num>
  <w:num w:numId="6">
    <w:abstractNumId w:val="3"/>
  </w:num>
  <w:num w:numId="7">
    <w:abstractNumId w:val="0"/>
  </w:num>
  <w:num w:numId="8">
    <w:abstractNumId w:val="1"/>
  </w:num>
  <w:num w:numId="9">
    <w:abstractNumId w:val="15"/>
  </w:num>
  <w:num w:numId="10">
    <w:abstractNumId w:val="11"/>
  </w:num>
  <w:num w:numId="11">
    <w:abstractNumId w:val="7"/>
    <w:lvlOverride w:ilvl="0">
      <w:startOverride w:val="1"/>
    </w:lvlOverride>
  </w:num>
  <w:num w:numId="12">
    <w:abstractNumId w:val="7"/>
    <w:lvlOverride w:ilvl="0">
      <w:startOverride w:val="2"/>
    </w:lvlOverride>
  </w:num>
  <w:num w:numId="13">
    <w:abstractNumId w:val="7"/>
    <w:lvlOverride w:ilvl="0">
      <w:startOverride w:val="3"/>
    </w:lvlOverride>
  </w:num>
  <w:num w:numId="14">
    <w:abstractNumId w:val="14"/>
    <w:lvlOverride w:ilvl="0">
      <w:startOverride w:val="1"/>
    </w:lvlOverride>
  </w:num>
  <w:num w:numId="15">
    <w:abstractNumId w:val="14"/>
    <w:lvlOverride w:ilvl="0">
      <w:startOverride w:val="2"/>
    </w:lvlOverride>
  </w:num>
  <w:num w:numId="16">
    <w:abstractNumId w:val="14"/>
    <w:lvlOverride w:ilvl="0">
      <w:startOverride w:val="3"/>
    </w:lvlOverride>
  </w:num>
  <w:num w:numId="17">
    <w:abstractNumId w:val="14"/>
    <w:lvlOverride w:ilvl="0">
      <w:startOverride w:val="4"/>
    </w:lvlOverride>
  </w:num>
  <w:num w:numId="18">
    <w:abstractNumId w:val="12"/>
    <w:lvlOverride w:ilvl="0">
      <w:startOverride w:val="1"/>
    </w:lvlOverride>
  </w:num>
  <w:num w:numId="19">
    <w:abstractNumId w:val="12"/>
    <w:lvlOverride w:ilvl="0">
      <w:startOverride w:val="2"/>
    </w:lvlOverride>
  </w:num>
  <w:num w:numId="20">
    <w:abstractNumId w:val="12"/>
    <w:lvlOverride w:ilvl="0">
      <w:startOverride w:val="3"/>
    </w:lvlOverride>
  </w:num>
  <w:num w:numId="21">
    <w:abstractNumId w:val="12"/>
    <w:lvlOverride w:ilvl="0">
      <w:startOverride w:val="4"/>
    </w:lvlOverride>
  </w:num>
  <w:num w:numId="22">
    <w:abstractNumId w:val="12"/>
    <w:lvlOverride w:ilvl="0">
      <w:startOverride w:val="5"/>
    </w:lvlOverride>
  </w:num>
  <w:num w:numId="23">
    <w:abstractNumId w:val="12"/>
    <w:lvlOverride w:ilvl="0">
      <w:startOverride w:val="6"/>
    </w:lvlOverride>
  </w:num>
  <w:num w:numId="24">
    <w:abstractNumId w:val="8"/>
    <w:lvlOverride w:ilvl="0">
      <w:startOverride w:val="1"/>
    </w:lvlOverride>
  </w:num>
  <w:num w:numId="25">
    <w:abstractNumId w:val="8"/>
    <w:lvlOverride w:ilvl="0">
      <w:startOverride w:val="2"/>
    </w:lvlOverride>
  </w:num>
  <w:num w:numId="26">
    <w:abstractNumId w:val="8"/>
    <w:lvlOverride w:ilvl="0">
      <w:startOverride w:val="3"/>
    </w:lvlOverride>
  </w:num>
  <w:num w:numId="27">
    <w:abstractNumId w:val="8"/>
    <w:lvlOverride w:ilvl="0">
      <w:startOverride w:val="4"/>
    </w:lvlOverride>
  </w:num>
  <w:num w:numId="28">
    <w:abstractNumId w:val="8"/>
    <w:lvlOverride w:ilvl="0"/>
    <w:lvlOverride w:ilvl="1">
      <w:startOverride w:val="1"/>
    </w:lvlOverride>
  </w:num>
  <w:num w:numId="29">
    <w:abstractNumId w:val="8"/>
    <w:lvlOverride w:ilvl="0"/>
    <w:lvlOverride w:ilvl="1">
      <w:startOverride w:val="2"/>
    </w:lvlOverride>
  </w:num>
  <w:num w:numId="30">
    <w:abstractNumId w:val="8"/>
    <w:lvlOverride w:ilvl="0"/>
    <w:lvlOverride w:ilvl="1">
      <w:startOverride w:val="3"/>
    </w:lvlOverride>
  </w:num>
  <w:num w:numId="31">
    <w:abstractNumId w:val="8"/>
    <w:lvlOverride w:ilvl="0">
      <w:startOverride w:val="5"/>
    </w:lvlOverride>
    <w:lvlOverride w:ilvl="1"/>
  </w:num>
  <w:num w:numId="32">
    <w:abstractNumId w:val="8"/>
    <w:lvlOverride w:ilvl="0"/>
    <w:lvlOverride w:ilvl="1">
      <w:startOverride w:val="1"/>
    </w:lvlOverride>
  </w:num>
  <w:num w:numId="33">
    <w:abstractNumId w:val="8"/>
    <w:lvlOverride w:ilvl="0"/>
    <w:lvlOverride w:ilvl="1">
      <w:startOverride w:val="2"/>
    </w:lvlOverride>
  </w:num>
  <w:num w:numId="34">
    <w:abstractNumId w:val="8"/>
    <w:lvlOverride w:ilvl="0"/>
    <w:lvlOverride w:ilvl="1">
      <w:startOverride w:val="3"/>
    </w:lvlOverride>
  </w:num>
  <w:num w:numId="35">
    <w:abstractNumId w:val="6"/>
    <w:lvlOverride w:ilvl="0">
      <w:startOverride w:val="1"/>
    </w:lvlOverride>
  </w:num>
  <w:num w:numId="36">
    <w:abstractNumId w:val="6"/>
    <w:lvlOverride w:ilvl="0">
      <w:startOverride w:val="2"/>
    </w:lvlOverride>
  </w:num>
  <w:num w:numId="37">
    <w:abstractNumId w:val="6"/>
    <w:lvlOverride w:ilvl="0">
      <w:startOverride w:val="3"/>
    </w:lvlOverride>
  </w:num>
  <w:num w:numId="38">
    <w:abstractNumId w:val="6"/>
    <w:lvlOverride w:ilvl="0">
      <w:startOverride w:val="4"/>
    </w:lvlOverride>
  </w:num>
  <w:num w:numId="39">
    <w:abstractNumId w:val="6"/>
    <w:lvlOverride w:ilvl="0"/>
    <w:lvlOverride w:ilvl="1">
      <w:startOverride w:val="1"/>
    </w:lvlOverride>
  </w:num>
  <w:num w:numId="40">
    <w:abstractNumId w:val="6"/>
    <w:lvlOverride w:ilvl="0"/>
    <w:lvlOverride w:ilvl="1">
      <w:startOverride w:val="2"/>
    </w:lvlOverride>
  </w:num>
  <w:num w:numId="41">
    <w:abstractNumId w:val="6"/>
    <w:lvlOverride w:ilvl="0"/>
    <w:lvlOverride w:ilvl="1">
      <w:startOverride w:val="3"/>
    </w:lvlOverride>
  </w:num>
  <w:num w:numId="42">
    <w:abstractNumId w:val="6"/>
    <w:lvlOverride w:ilvl="0">
      <w:startOverride w:val="5"/>
    </w:lvlOverride>
    <w:lvlOverride w:ilvl="1"/>
  </w:num>
  <w:num w:numId="43">
    <w:abstractNumId w:val="6"/>
    <w:lvlOverride w:ilvl="0"/>
    <w:lvlOverride w:ilvl="1">
      <w:startOverride w:val="1"/>
    </w:lvlOverride>
  </w:num>
  <w:num w:numId="44">
    <w:abstractNumId w:val="6"/>
    <w:lvlOverride w:ilvl="0"/>
    <w:lvlOverride w:ilvl="1">
      <w:startOverride w:val="2"/>
    </w:lvlOverride>
  </w:num>
  <w:num w:numId="45">
    <w:abstractNumId w:val="6"/>
    <w:lvlOverride w:ilvl="0"/>
    <w:lvlOverride w:ilvl="1">
      <w:startOverride w:val="3"/>
    </w:lvlOverride>
  </w:num>
  <w:num w:numId="46">
    <w:abstractNumId w:val="6"/>
    <w:lvlOverride w:ilvl="0">
      <w:startOverride w:val="6"/>
    </w:lvlOverride>
    <w:lvlOverride w:ilvl="1"/>
  </w:num>
  <w:num w:numId="47">
    <w:abstractNumId w:val="6"/>
    <w:lvlOverride w:ilvl="0">
      <w:startOverride w:val="7"/>
    </w:lvlOverride>
    <w:lvlOverride w:ilvl="1"/>
  </w:num>
  <w:num w:numId="48">
    <w:abstractNumId w:val="10"/>
  </w:num>
  <w:num w:numId="49">
    <w:abstractNumId w:val="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03CEF"/>
    <w:rsid w:val="00010D3F"/>
    <w:rsid w:val="0003188E"/>
    <w:rsid w:val="00033805"/>
    <w:rsid w:val="0007053C"/>
    <w:rsid w:val="00083469"/>
    <w:rsid w:val="000838B4"/>
    <w:rsid w:val="00091602"/>
    <w:rsid w:val="000D6DEF"/>
    <w:rsid w:val="000F2678"/>
    <w:rsid w:val="000F7FEA"/>
    <w:rsid w:val="0015445D"/>
    <w:rsid w:val="00181047"/>
    <w:rsid w:val="00184620"/>
    <w:rsid w:val="00213613"/>
    <w:rsid w:val="00240DDA"/>
    <w:rsid w:val="002D4851"/>
    <w:rsid w:val="002E297C"/>
    <w:rsid w:val="00300DF6"/>
    <w:rsid w:val="00304FF7"/>
    <w:rsid w:val="00312541"/>
    <w:rsid w:val="00320C3F"/>
    <w:rsid w:val="00387687"/>
    <w:rsid w:val="003D36AC"/>
    <w:rsid w:val="003F57E3"/>
    <w:rsid w:val="0042590F"/>
    <w:rsid w:val="00473B48"/>
    <w:rsid w:val="004801D4"/>
    <w:rsid w:val="00481149"/>
    <w:rsid w:val="0049794A"/>
    <w:rsid w:val="00585C5D"/>
    <w:rsid w:val="005C6BC2"/>
    <w:rsid w:val="005D0ACA"/>
    <w:rsid w:val="005F74F9"/>
    <w:rsid w:val="00662E9D"/>
    <w:rsid w:val="006B058D"/>
    <w:rsid w:val="006D22DC"/>
    <w:rsid w:val="0070760B"/>
    <w:rsid w:val="00751191"/>
    <w:rsid w:val="00771CE0"/>
    <w:rsid w:val="00772251"/>
    <w:rsid w:val="007966BF"/>
    <w:rsid w:val="00802532"/>
    <w:rsid w:val="00966ECD"/>
    <w:rsid w:val="00976DE1"/>
    <w:rsid w:val="009B12C3"/>
    <w:rsid w:val="009B224F"/>
    <w:rsid w:val="009D2384"/>
    <w:rsid w:val="009D4EB8"/>
    <w:rsid w:val="009D6D7F"/>
    <w:rsid w:val="00A06AE5"/>
    <w:rsid w:val="00A10E3D"/>
    <w:rsid w:val="00A935A6"/>
    <w:rsid w:val="00A9506B"/>
    <w:rsid w:val="00AC1094"/>
    <w:rsid w:val="00AE5CE2"/>
    <w:rsid w:val="00B4570D"/>
    <w:rsid w:val="00B93910"/>
    <w:rsid w:val="00B97B30"/>
    <w:rsid w:val="00BE22CA"/>
    <w:rsid w:val="00C719C2"/>
    <w:rsid w:val="00CA7A79"/>
    <w:rsid w:val="00CD316E"/>
    <w:rsid w:val="00D42A95"/>
    <w:rsid w:val="00E10267"/>
    <w:rsid w:val="00E45CC2"/>
    <w:rsid w:val="00E463D8"/>
    <w:rsid w:val="00E51353"/>
    <w:rsid w:val="00E56819"/>
    <w:rsid w:val="00E85547"/>
    <w:rsid w:val="00EA4A89"/>
    <w:rsid w:val="00EB60EE"/>
    <w:rsid w:val="00EC1136"/>
    <w:rsid w:val="00EC5906"/>
    <w:rsid w:val="00F36818"/>
    <w:rsid w:val="00F40F3C"/>
    <w:rsid w:val="00F56F72"/>
    <w:rsid w:val="00F8200D"/>
    <w:rsid w:val="00FA2274"/>
    <w:rsid w:val="00FB4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next w:val="Normal"/>
    <w:link w:val="Heading1Char"/>
    <w:uiPriority w:val="9"/>
    <w:qFormat/>
    <w:rsid w:val="00772251"/>
    <w:pPr>
      <w:keepNext/>
      <w:jc w:val="center"/>
      <w:outlineLvl w:val="0"/>
    </w:pPr>
    <w:rPr>
      <w:b/>
      <w:bCs/>
      <w:sz w:val="28"/>
    </w:rPr>
  </w:style>
  <w:style w:type="paragraph" w:styleId="Heading2">
    <w:name w:val="heading 2"/>
    <w:basedOn w:val="Normal"/>
    <w:next w:val="Normal"/>
    <w:link w:val="Heading2Char"/>
    <w:uiPriority w:val="9"/>
    <w:qFormat/>
    <w:rsid w:val="00772251"/>
    <w:pPr>
      <w:keepNext/>
      <w:jc w:val="center"/>
      <w:outlineLvl w:val="1"/>
    </w:pPr>
    <w:rPr>
      <w:b/>
      <w:bCs/>
      <w:sz w:val="20"/>
    </w:rPr>
  </w:style>
  <w:style w:type="paragraph" w:styleId="Heading5">
    <w:name w:val="heading 5"/>
    <w:basedOn w:val="Normal"/>
    <w:next w:val="Normal"/>
    <w:link w:val="Heading5Char"/>
    <w:uiPriority w:val="9"/>
    <w:qFormat/>
    <w:rsid w:val="00772251"/>
    <w:pPr>
      <w:keepNext/>
      <w:jc w:val="both"/>
      <w:outlineLvl w:val="4"/>
    </w:pPr>
    <w:rPr>
      <w:b/>
      <w:bCs/>
    </w:rPr>
  </w:style>
  <w:style w:type="paragraph" w:styleId="Heading6">
    <w:name w:val="heading 6"/>
    <w:basedOn w:val="Normal"/>
    <w:next w:val="Normal"/>
    <w:link w:val="Heading6Char"/>
    <w:uiPriority w:val="9"/>
    <w:qFormat/>
    <w:rsid w:val="00772251"/>
    <w:pPr>
      <w:keepNext/>
      <w:outlineLvl w:val="5"/>
    </w:pPr>
    <w:rPr>
      <w:b/>
      <w:bCs/>
      <w:sz w:val="20"/>
    </w:rPr>
  </w:style>
  <w:style w:type="paragraph" w:styleId="Heading8">
    <w:name w:val="heading 8"/>
    <w:basedOn w:val="Normal"/>
    <w:next w:val="Normal"/>
    <w:link w:val="Heading8Char"/>
    <w:uiPriority w:val="9"/>
    <w:qFormat/>
    <w:rsid w:val="00772251"/>
    <w:pPr>
      <w:keepNext/>
      <w:outlineLvl w:val="7"/>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2251"/>
    <w:rPr>
      <w:rFonts w:ascii="Times New Roman" w:hAnsi="Times New Roman"/>
      <w:b/>
      <w:sz w:val="24"/>
    </w:rPr>
  </w:style>
  <w:style w:type="character" w:customStyle="1" w:styleId="Heading2Char">
    <w:name w:val="Heading 2 Char"/>
    <w:basedOn w:val="DefaultParagraphFont"/>
    <w:link w:val="Heading2"/>
    <w:uiPriority w:val="9"/>
    <w:locked/>
    <w:rsid w:val="00772251"/>
    <w:rPr>
      <w:rFonts w:ascii="Times New Roman" w:hAnsi="Times New Roman"/>
      <w:b/>
      <w:sz w:val="24"/>
    </w:rPr>
  </w:style>
  <w:style w:type="character" w:customStyle="1" w:styleId="Heading5Char">
    <w:name w:val="Heading 5 Char"/>
    <w:basedOn w:val="DefaultParagraphFont"/>
    <w:link w:val="Heading5"/>
    <w:uiPriority w:val="9"/>
    <w:locked/>
    <w:rsid w:val="00772251"/>
    <w:rPr>
      <w:rFonts w:ascii="Times New Roman" w:hAnsi="Times New Roman"/>
      <w:b/>
      <w:sz w:val="24"/>
    </w:rPr>
  </w:style>
  <w:style w:type="character" w:customStyle="1" w:styleId="Heading6Char">
    <w:name w:val="Heading 6 Char"/>
    <w:basedOn w:val="DefaultParagraphFont"/>
    <w:link w:val="Heading6"/>
    <w:uiPriority w:val="9"/>
    <w:locked/>
    <w:rsid w:val="00772251"/>
    <w:rPr>
      <w:rFonts w:ascii="Times New Roman" w:hAnsi="Times New Roman"/>
      <w:b/>
      <w:sz w:val="24"/>
    </w:rPr>
  </w:style>
  <w:style w:type="character" w:customStyle="1" w:styleId="Heading8Char">
    <w:name w:val="Heading 8 Char"/>
    <w:basedOn w:val="DefaultParagraphFont"/>
    <w:link w:val="Heading8"/>
    <w:uiPriority w:val="9"/>
    <w:locked/>
    <w:rsid w:val="00772251"/>
    <w:rPr>
      <w:rFonts w:ascii="Times New Roman" w:hAnsi="Times New Roman"/>
      <w:b/>
      <w:sz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72251"/>
    <w:pPr>
      <w:spacing w:after="120"/>
    </w:pPr>
  </w:style>
  <w:style w:type="character" w:customStyle="1" w:styleId="BodyTextChar">
    <w:name w:val="Body Text Char"/>
    <w:basedOn w:val="DefaultParagraphFont"/>
    <w:link w:val="BodyText"/>
    <w:uiPriority w:val="99"/>
    <w:semiHidden/>
    <w:locked/>
    <w:rsid w:val="00772251"/>
    <w:rPr>
      <w:rFonts w:ascii="Times New Roman" w:hAnsi="Times New Roman"/>
      <w:sz w:val="24"/>
    </w:rPr>
  </w:style>
  <w:style w:type="paragraph" w:styleId="BodyText3">
    <w:name w:val="Body Text 3"/>
    <w:basedOn w:val="Normal"/>
    <w:link w:val="BodyText3Char"/>
    <w:uiPriority w:val="99"/>
    <w:semiHidden/>
    <w:unhideWhenUsed/>
    <w:rsid w:val="00772251"/>
    <w:pPr>
      <w:spacing w:after="120"/>
    </w:pPr>
    <w:rPr>
      <w:sz w:val="16"/>
      <w:szCs w:val="16"/>
    </w:rPr>
  </w:style>
  <w:style w:type="character" w:customStyle="1" w:styleId="BodyText3Char">
    <w:name w:val="Body Text 3 Char"/>
    <w:basedOn w:val="DefaultParagraphFont"/>
    <w:link w:val="BodyText3"/>
    <w:uiPriority w:val="99"/>
    <w:semiHidden/>
    <w:locked/>
    <w:rsid w:val="00772251"/>
    <w:rPr>
      <w:rFonts w:ascii="Times New Roman" w:hAnsi="Times New Roman"/>
      <w:sz w:val="16"/>
    </w:rPr>
  </w:style>
  <w:style w:type="paragraph" w:styleId="Footer">
    <w:name w:val="footer"/>
    <w:basedOn w:val="Normal"/>
    <w:link w:val="FooterChar"/>
    <w:uiPriority w:val="99"/>
    <w:rsid w:val="00003CEF"/>
    <w:pPr>
      <w:tabs>
        <w:tab w:val="center" w:pos="4320"/>
        <w:tab w:val="right" w:pos="8640"/>
      </w:tabs>
    </w:pPr>
  </w:style>
  <w:style w:type="character" w:customStyle="1" w:styleId="FooterChar">
    <w:name w:val="Footer Char"/>
    <w:basedOn w:val="DefaultParagraphFont"/>
    <w:link w:val="Footer"/>
    <w:uiPriority w:val="99"/>
    <w:semiHidden/>
    <w:rsid w:val="00550648"/>
    <w:rPr>
      <w:rFonts w:ascii="Times New Roman" w:hAnsi="Times New Roman"/>
      <w:sz w:val="24"/>
      <w:szCs w:val="24"/>
    </w:rPr>
  </w:style>
  <w:style w:type="character" w:styleId="PageNumber">
    <w:name w:val="page number"/>
    <w:basedOn w:val="DefaultParagraphFont"/>
    <w:uiPriority w:val="99"/>
    <w:rsid w:val="00003CEF"/>
    <w:rPr>
      <w:rFonts w:cs="Times New Roman"/>
    </w:rPr>
  </w:style>
  <w:style w:type="paragraph" w:styleId="NormalWeb">
    <w:name w:val="Normal (Web)"/>
    <w:basedOn w:val="Normal"/>
    <w:uiPriority w:val="99"/>
    <w:unhideWhenUsed/>
    <w:rsid w:val="00AC1094"/>
    <w:pPr>
      <w:spacing w:before="80" w:after="160"/>
    </w:pPr>
    <w:rPr>
      <w:rFonts w:ascii="Verdana" w:hAnsi="Verdana"/>
      <w:color w:val="000000"/>
      <w:sz w:val="18"/>
      <w:szCs w:val="18"/>
    </w:rPr>
  </w:style>
  <w:style w:type="paragraph" w:customStyle="1" w:styleId="indent">
    <w:name w:val="indent"/>
    <w:basedOn w:val="Normal"/>
    <w:rsid w:val="00AC1094"/>
    <w:pPr>
      <w:spacing w:before="80" w:after="160"/>
      <w:ind w:left="225"/>
    </w:pPr>
    <w:rPr>
      <w:rFonts w:ascii="Verdana" w:hAnsi="Verdana"/>
      <w:color w:val="000000"/>
      <w:sz w:val="18"/>
      <w:szCs w:val="18"/>
    </w:rPr>
  </w:style>
  <w:style w:type="paragraph" w:customStyle="1" w:styleId="important">
    <w:name w:val="important"/>
    <w:basedOn w:val="Normal"/>
    <w:rsid w:val="00AC1094"/>
    <w:pPr>
      <w:spacing w:before="80" w:after="160"/>
    </w:pPr>
    <w:rPr>
      <w:rFonts w:ascii="Verdana" w:hAnsi="Verdana"/>
      <w:color w:val="000000"/>
      <w:sz w:val="18"/>
      <w:szCs w:val="18"/>
    </w:rPr>
  </w:style>
  <w:style w:type="paragraph" w:customStyle="1" w:styleId="note">
    <w:name w:val="note"/>
    <w:basedOn w:val="Normal"/>
    <w:rsid w:val="00AC1094"/>
    <w:pPr>
      <w:spacing w:before="80" w:after="160"/>
    </w:pPr>
    <w:rPr>
      <w:rFonts w:ascii="Verdana" w:hAnsi="Verdana"/>
      <w:color w:val="000000"/>
      <w:sz w:val="18"/>
      <w:szCs w:val="18"/>
    </w:rPr>
  </w:style>
  <w:style w:type="character" w:customStyle="1" w:styleId="mcformatcolor">
    <w:name w:val="mcformatcolor"/>
    <w:basedOn w:val="DefaultParagraphFont"/>
    <w:rsid w:val="00AC1094"/>
    <w:rPr>
      <w:rFonts w:cs="Times New Roman"/>
    </w:rPr>
  </w:style>
  <w:style w:type="character" w:customStyle="1" w:styleId="normalbold">
    <w:name w:val="normalbold"/>
    <w:basedOn w:val="DefaultParagraphFont"/>
    <w:rsid w:val="00AC1094"/>
    <w:rPr>
      <w:rFonts w:cs="Times New Roman"/>
    </w:rPr>
  </w:style>
  <w:style w:type="paragraph" w:styleId="BalloonText">
    <w:name w:val="Balloon Text"/>
    <w:basedOn w:val="Normal"/>
    <w:link w:val="BalloonTextChar"/>
    <w:uiPriority w:val="99"/>
    <w:semiHidden/>
    <w:unhideWhenUsed/>
    <w:rsid w:val="006B058D"/>
    <w:rPr>
      <w:rFonts w:ascii="Tahoma" w:hAnsi="Tahoma"/>
      <w:sz w:val="16"/>
      <w:szCs w:val="16"/>
    </w:rPr>
  </w:style>
  <w:style w:type="character" w:customStyle="1" w:styleId="BalloonTextChar">
    <w:name w:val="Balloon Text Char"/>
    <w:basedOn w:val="DefaultParagraphFont"/>
    <w:link w:val="BalloonText"/>
    <w:uiPriority w:val="99"/>
    <w:semiHidden/>
    <w:locked/>
    <w:rsid w:val="006B058D"/>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13" Type="http://schemas.openxmlformats.org/officeDocument/2006/relationships/hyperlink" Target="http://help.pearsoncmg.com/coursecompass/instr-help/Content/How_students_enroll.htm?CSHID=How_students_enroll.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mu.edu/pvamu/library/" TargetMode="External"/><Relationship Id="rId12" Type="http://schemas.openxmlformats.org/officeDocument/2006/relationships/hyperlink" Target="http://www.coursecompas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er.pearsoncmg.com/userprofile" TargetMode="External"/><Relationship Id="rId5" Type="http://schemas.openxmlformats.org/officeDocument/2006/relationships/footnotes" Target="footnotes.xml"/><Relationship Id="rId15" Type="http://schemas.openxmlformats.org/officeDocument/2006/relationships/hyperlink" Target="http://www.coursecompass.com/" TargetMode="External"/><Relationship Id="rId10" Type="http://schemas.openxmlformats.org/officeDocument/2006/relationships/hyperlink" Target="http://help.pearsoncmg.com/coursecompass/instr-help/Content/How_students_enroll.htm?CSHID=How_students_enroll.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ursecompass.com/" TargetMode="External"/><Relationship Id="rId14" Type="http://schemas.openxmlformats.org/officeDocument/2006/relationships/hyperlink" Target="http://help.pearsoncmg.com/coursecompass/instr-help/Content/How_students_enroll.htm?CSHID=How_students_enro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3623</Words>
  <Characters>20656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PRAIRIE VIEW A&amp;M UNIVERSITY</dc:title>
  <dc:subject/>
  <dc:creator>Laurette</dc:creator>
  <cp:keywords/>
  <dc:description/>
  <cp:lastModifiedBy>Jackson,Vanessa</cp:lastModifiedBy>
  <cp:revision>3</cp:revision>
  <cp:lastPrinted>2012-11-21T14:51:00Z</cp:lastPrinted>
  <dcterms:created xsi:type="dcterms:W3CDTF">2013-04-29T20:48:00Z</dcterms:created>
  <dcterms:modified xsi:type="dcterms:W3CDTF">2013-11-26T20:14:00Z</dcterms:modified>
</cp:coreProperties>
</file>