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1A1818"/>
          <w:sz w:val="24"/>
          <w:szCs w:val="24"/>
          <w:u w:val="single"/>
        </w:rPr>
      </w:pPr>
      <w:r w:rsidRPr="00DD623C">
        <w:rPr>
          <w:rFonts w:ascii="Arial-BoldMT" w:hAnsi="Arial-BoldMT" w:cs="Arial-BoldMT"/>
          <w:b/>
          <w:bCs/>
          <w:color w:val="1A1818"/>
          <w:sz w:val="24"/>
          <w:szCs w:val="24"/>
          <w:u w:val="single"/>
        </w:rPr>
        <w:t xml:space="preserve">PROGRAM II: </w:t>
      </w:r>
      <w:r w:rsidRPr="00DD623C">
        <w:rPr>
          <w:rFonts w:ascii="ArialMT" w:hAnsi="ArialMT" w:cs="ArialMT"/>
          <w:color w:val="1A1818"/>
          <w:sz w:val="24"/>
          <w:szCs w:val="24"/>
          <w:u w:val="single"/>
        </w:rPr>
        <w:t>For students matriculating from a four-year, pre-professional p</w:t>
      </w:r>
      <w:r w:rsidRPr="00DD623C">
        <w:rPr>
          <w:rFonts w:ascii="ArialMT" w:hAnsi="ArialMT" w:cs="ArialMT"/>
          <w:color w:val="1A1818"/>
          <w:sz w:val="24"/>
          <w:szCs w:val="24"/>
          <w:u w:val="single"/>
        </w:rPr>
        <w:t xml:space="preserve">rogram (for example the Program </w:t>
      </w:r>
      <w:r w:rsidRPr="00DD623C">
        <w:rPr>
          <w:rFonts w:ascii="ArialMT" w:hAnsi="ArialMT" w:cs="ArialMT"/>
          <w:color w:val="1A1818"/>
          <w:sz w:val="24"/>
          <w:szCs w:val="24"/>
          <w:u w:val="single"/>
        </w:rPr>
        <w:t xml:space="preserve">B option in the Prairie View </w:t>
      </w:r>
      <w:proofErr w:type="gramStart"/>
      <w:r w:rsidRPr="00DD623C">
        <w:rPr>
          <w:rFonts w:ascii="ArialMT" w:hAnsi="ArialMT" w:cs="ArialMT"/>
          <w:color w:val="1A1818"/>
          <w:sz w:val="24"/>
          <w:szCs w:val="24"/>
          <w:u w:val="single"/>
        </w:rPr>
        <w:t>A&amp;M</w:t>
      </w:r>
      <w:proofErr w:type="gramEnd"/>
      <w:r w:rsidRPr="00DD623C">
        <w:rPr>
          <w:rFonts w:ascii="ArialMT" w:hAnsi="ArialMT" w:cs="ArialMT"/>
          <w:color w:val="1A1818"/>
          <w:sz w:val="24"/>
          <w:szCs w:val="24"/>
          <w:u w:val="single"/>
        </w:rPr>
        <w:t xml:space="preserve"> University Bachelor of Science in Ar</w:t>
      </w:r>
      <w:r w:rsidRPr="00DD623C">
        <w:rPr>
          <w:rFonts w:ascii="ArialMT" w:hAnsi="ArialMT" w:cs="ArialMT"/>
          <w:color w:val="1A1818"/>
          <w:sz w:val="24"/>
          <w:szCs w:val="24"/>
          <w:u w:val="single"/>
        </w:rPr>
        <w:t xml:space="preserve">chitecture Degree). This option </w:t>
      </w:r>
      <w:r w:rsidRPr="00DD623C">
        <w:rPr>
          <w:rFonts w:ascii="ArialMT" w:hAnsi="ArialMT" w:cs="ArialMT"/>
          <w:color w:val="1A1818"/>
          <w:sz w:val="24"/>
          <w:szCs w:val="24"/>
          <w:u w:val="single"/>
        </w:rPr>
        <w:t>will require between 36 and 63 semester credit hours of study depending</w:t>
      </w:r>
      <w:r w:rsidRPr="00DD623C">
        <w:rPr>
          <w:rFonts w:ascii="ArialMT" w:hAnsi="ArialMT" w:cs="ArialMT"/>
          <w:color w:val="1A1818"/>
          <w:sz w:val="24"/>
          <w:szCs w:val="24"/>
          <w:u w:val="single"/>
        </w:rPr>
        <w:t xml:space="preserve"> on the extent and level of the </w:t>
      </w:r>
      <w:r w:rsidRPr="00DD623C">
        <w:rPr>
          <w:rFonts w:ascii="ArialMT" w:hAnsi="ArialMT" w:cs="ArialMT"/>
          <w:color w:val="1A1818"/>
          <w:sz w:val="24"/>
          <w:szCs w:val="24"/>
          <w:u w:val="single"/>
        </w:rPr>
        <w:t>preparation of the applicant.</w:t>
      </w:r>
    </w:p>
    <w:p w:rsidR="00DD623C" w:rsidRPr="004C0A24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  <w:u w:val="single"/>
        </w:rPr>
      </w:pPr>
    </w:p>
    <w:p w:rsidR="00DD623C" w:rsidRPr="004C0A24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4"/>
          <w:szCs w:val="24"/>
          <w:u w:val="single"/>
        </w:rPr>
      </w:pPr>
      <w:r w:rsidRPr="004C0A24">
        <w:rPr>
          <w:rFonts w:ascii="Arial-BoldMT" w:hAnsi="Arial-BoldMT" w:cs="Arial-BoldMT"/>
          <w:b/>
          <w:bCs/>
          <w:color w:val="1A1818"/>
          <w:sz w:val="24"/>
          <w:szCs w:val="24"/>
          <w:u w:val="single"/>
        </w:rPr>
        <w:t>FIRST YEAR</w:t>
      </w:r>
    </w:p>
    <w:p w:rsidR="004C0A24" w:rsidRPr="00DD623C" w:rsidRDefault="004C0A24" w:rsidP="00DD62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4"/>
          <w:szCs w:val="24"/>
        </w:rPr>
      </w:pP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4"/>
          <w:szCs w:val="24"/>
        </w:rPr>
      </w:pPr>
      <w:r w:rsidRPr="00DD623C">
        <w:rPr>
          <w:rFonts w:ascii="Arial-BoldMT" w:hAnsi="Arial-BoldMT" w:cs="Arial-BoldMT"/>
          <w:b/>
          <w:bCs/>
          <w:color w:val="1A1818"/>
          <w:sz w:val="24"/>
          <w:szCs w:val="24"/>
        </w:rPr>
        <w:t>Fall Semester (Hours)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ARCH 4456 Architecture Design VII (6)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ARCH 3453 Environmental Systems I (3)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ARCH 4443 CAD Documents and Codes (3)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Graduate Elective (3)</w:t>
      </w:r>
    </w:p>
    <w:p w:rsid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Total (15)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4"/>
          <w:szCs w:val="24"/>
        </w:rPr>
      </w:pPr>
      <w:r w:rsidRPr="00DD623C">
        <w:rPr>
          <w:rFonts w:ascii="Arial-BoldMT" w:hAnsi="Arial-BoldMT" w:cs="Arial-BoldMT"/>
          <w:b/>
          <w:bCs/>
          <w:color w:val="1A1818"/>
          <w:sz w:val="24"/>
          <w:szCs w:val="24"/>
        </w:rPr>
        <w:t>Spring Semester (Hours)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ARCH 4476 Architecture Design VIII (6)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ARCH 3463 Environmental Systems II (3)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ARCH 5483 Structural Systems III (3)</w:t>
      </w:r>
    </w:p>
    <w:p w:rsid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Total (12)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4"/>
          <w:szCs w:val="24"/>
        </w:rPr>
      </w:pPr>
      <w:r w:rsidRPr="00DD623C">
        <w:rPr>
          <w:rFonts w:ascii="Arial-BoldMT" w:hAnsi="Arial-BoldMT" w:cs="Arial-BoldMT"/>
          <w:b/>
          <w:bCs/>
          <w:color w:val="1A1818"/>
          <w:sz w:val="24"/>
          <w:szCs w:val="24"/>
        </w:rPr>
        <w:t>Summer (Hours)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ARCH 5506 Internship (6)</w:t>
      </w:r>
    </w:p>
    <w:p w:rsid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Total (6)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bookmarkStart w:id="0" w:name="_GoBack"/>
      <w:bookmarkEnd w:id="0"/>
    </w:p>
    <w:p w:rsidR="00DD623C" w:rsidRPr="004C0A24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4"/>
          <w:szCs w:val="24"/>
          <w:u w:val="single"/>
        </w:rPr>
      </w:pPr>
      <w:r w:rsidRPr="004C0A24">
        <w:rPr>
          <w:rFonts w:ascii="Arial-BoldMT" w:hAnsi="Arial-BoldMT" w:cs="Arial-BoldMT"/>
          <w:b/>
          <w:bCs/>
          <w:color w:val="1A1818"/>
          <w:sz w:val="24"/>
          <w:szCs w:val="24"/>
          <w:u w:val="single"/>
        </w:rPr>
        <w:t>SECOND YEAR</w:t>
      </w:r>
    </w:p>
    <w:p w:rsidR="004C0A24" w:rsidRPr="00DD623C" w:rsidRDefault="004C0A24" w:rsidP="00DD62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4"/>
          <w:szCs w:val="24"/>
        </w:rPr>
      </w:pP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4"/>
          <w:szCs w:val="24"/>
        </w:rPr>
      </w:pPr>
      <w:r w:rsidRPr="00DD623C">
        <w:rPr>
          <w:rFonts w:ascii="Arial-BoldMT" w:hAnsi="Arial-BoldMT" w:cs="Arial-BoldMT"/>
          <w:b/>
          <w:bCs/>
          <w:color w:val="1A1818"/>
          <w:sz w:val="24"/>
          <w:szCs w:val="24"/>
        </w:rPr>
        <w:t>Fall Semester (Hours)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ARCH 5556 Architecture Design IX (6)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ARCH 5513 Research Seminar (3)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Elective (3)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Elective (3)</w:t>
      </w:r>
    </w:p>
    <w:p w:rsid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Total (15)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818"/>
          <w:sz w:val="24"/>
          <w:szCs w:val="24"/>
        </w:rPr>
      </w:pPr>
      <w:r w:rsidRPr="00DD623C">
        <w:rPr>
          <w:rFonts w:ascii="Arial-BoldMT" w:hAnsi="Arial-BoldMT" w:cs="Arial-BoldMT"/>
          <w:b/>
          <w:bCs/>
          <w:color w:val="1A1818"/>
          <w:sz w:val="24"/>
          <w:szCs w:val="24"/>
        </w:rPr>
        <w:t>Spring Semester (Hours)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ARCH 5579 Comprehensive Project Studio (9)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ARCH 5593 Professional Practice (3)</w:t>
      </w:r>
    </w:p>
    <w:p w:rsidR="00DD623C" w:rsidRPr="00DD623C" w:rsidRDefault="00DD623C" w:rsidP="00DD62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A1818"/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Elective (3)</w:t>
      </w:r>
    </w:p>
    <w:p w:rsidR="00F92F2B" w:rsidRPr="00DD623C" w:rsidRDefault="00DD623C" w:rsidP="00DD623C">
      <w:pPr>
        <w:rPr>
          <w:sz w:val="24"/>
          <w:szCs w:val="24"/>
        </w:rPr>
      </w:pPr>
      <w:r w:rsidRPr="00DD623C">
        <w:rPr>
          <w:rFonts w:ascii="ArialMT" w:hAnsi="ArialMT" w:cs="ArialMT"/>
          <w:color w:val="1A1818"/>
          <w:sz w:val="24"/>
          <w:szCs w:val="24"/>
        </w:rPr>
        <w:t>Total (15)</w:t>
      </w:r>
    </w:p>
    <w:sectPr w:rsidR="00F92F2B" w:rsidRPr="00DD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NjayMDUwMjUAAiUdpeDU4uLM/DyQAuNaAPRd64EsAAAA"/>
  </w:docVars>
  <w:rsids>
    <w:rsidRoot w:val="009B48CA"/>
    <w:rsid w:val="004C0A24"/>
    <w:rsid w:val="0073726C"/>
    <w:rsid w:val="009B48CA"/>
    <w:rsid w:val="00A1787C"/>
    <w:rsid w:val="00DD623C"/>
    <w:rsid w:val="00F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97AC5-BBC8-4E6E-BCC0-18080342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</dc:creator>
  <cp:keywords/>
  <dc:description/>
  <cp:lastModifiedBy>PANKAJ</cp:lastModifiedBy>
  <cp:revision>5</cp:revision>
  <dcterms:created xsi:type="dcterms:W3CDTF">2019-10-31T22:08:00Z</dcterms:created>
  <dcterms:modified xsi:type="dcterms:W3CDTF">2019-10-31T22:43:00Z</dcterms:modified>
</cp:coreProperties>
</file>