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F7" w:rsidRDefault="000D3D25">
      <w:pPr>
        <w:pStyle w:val="Heading1"/>
        <w:spacing w:before="68" w:line="322" w:lineRule="exact"/>
      </w:pPr>
      <w:r>
        <w:t>Part III</w:t>
      </w:r>
    </w:p>
    <w:p w:rsidR="00E964F7" w:rsidRDefault="000D3D25">
      <w:pPr>
        <w:ind w:left="1551" w:right="1549"/>
        <w:jc w:val="center"/>
        <w:rPr>
          <w:b/>
          <w:sz w:val="28"/>
        </w:rPr>
      </w:pPr>
      <w:r>
        <w:rPr>
          <w:b/>
          <w:sz w:val="28"/>
        </w:rPr>
        <w:t>Viral Vector Information</w:t>
      </w:r>
    </w:p>
    <w:p w:rsidR="00E964F7" w:rsidRDefault="00E964F7">
      <w:pPr>
        <w:pStyle w:val="BodyText"/>
        <w:rPr>
          <w:b/>
          <w:sz w:val="30"/>
        </w:rPr>
      </w:pPr>
    </w:p>
    <w:p w:rsidR="00E964F7" w:rsidRDefault="00E964F7">
      <w:pPr>
        <w:pStyle w:val="BodyText"/>
        <w:spacing w:before="7"/>
        <w:rPr>
          <w:b/>
          <w:sz w:val="25"/>
        </w:rPr>
      </w:pPr>
    </w:p>
    <w:p w:rsidR="00E964F7" w:rsidRDefault="00EE45CA" w:rsidP="00EE45CA">
      <w:pPr>
        <w:pStyle w:val="ListParagraph"/>
        <w:tabs>
          <w:tab w:val="left" w:pos="1552"/>
        </w:tabs>
        <w:spacing w:after="120"/>
        <w:ind w:left="1555" w:hanging="835"/>
        <w:rPr>
          <w:sz w:val="24"/>
        </w:rPr>
      </w:pPr>
      <w:r w:rsidRPr="00EE45CA">
        <w:rPr>
          <w:b/>
          <w:sz w:val="24"/>
        </w:rPr>
        <w:t>III-A-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Agent ID from Table</w:t>
      </w:r>
      <w:r w:rsidR="000D3D25">
        <w:rPr>
          <w:spacing w:val="1"/>
          <w:sz w:val="24"/>
        </w:rPr>
        <w:t xml:space="preserve"> </w:t>
      </w:r>
      <w:r w:rsidR="000D3D25">
        <w:rPr>
          <w:sz w:val="24"/>
        </w:rPr>
        <w:t>A</w:t>
      </w:r>
    </w:p>
    <w:p w:rsidR="00E964F7" w:rsidRPr="00DF12D5" w:rsidRDefault="00DF12D5" w:rsidP="00DF12D5">
      <w:pPr>
        <w:pStyle w:val="BodyText"/>
        <w:spacing w:after="240"/>
        <w:ind w:left="152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" w:name="_GoBack"/>
      <w:bookmarkEnd w:id="0"/>
      <w:bookmarkEnd w:id="1"/>
    </w:p>
    <w:p w:rsidR="00E964F7" w:rsidRDefault="00EE45CA" w:rsidP="00EE45CA">
      <w:pPr>
        <w:pStyle w:val="ListParagraph"/>
        <w:tabs>
          <w:tab w:val="left" w:pos="1552"/>
          <w:tab w:val="left" w:pos="1553"/>
        </w:tabs>
        <w:spacing w:after="120"/>
        <w:ind w:left="1555" w:hanging="835"/>
        <w:rPr>
          <w:sz w:val="24"/>
        </w:rPr>
      </w:pPr>
      <w:r w:rsidRPr="00EE45CA">
        <w:rPr>
          <w:b/>
          <w:sz w:val="24"/>
        </w:rPr>
        <w:t>III-</w:t>
      </w:r>
      <w:r>
        <w:rPr>
          <w:b/>
          <w:sz w:val="24"/>
        </w:rPr>
        <w:t>B</w:t>
      </w:r>
      <w:r w:rsidRPr="00EE45CA"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Is the virus replication</w:t>
      </w:r>
      <w:r w:rsidR="000D3D25">
        <w:rPr>
          <w:spacing w:val="-1"/>
          <w:sz w:val="24"/>
        </w:rPr>
        <w:t xml:space="preserve"> </w:t>
      </w:r>
      <w:proofErr w:type="gramStart"/>
      <w:r w:rsidR="000D3D25">
        <w:rPr>
          <w:sz w:val="24"/>
        </w:rPr>
        <w:t>competent?</w:t>
      </w:r>
      <w:proofErr w:type="gramEnd"/>
    </w:p>
    <w:p w:rsidR="00E964F7" w:rsidRPr="00DF12D5" w:rsidRDefault="00DF12D5" w:rsidP="00DF12D5">
      <w:pPr>
        <w:pStyle w:val="BodyText"/>
        <w:spacing w:after="240"/>
        <w:ind w:left="1555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F12D5" w:rsidRDefault="00EE45CA" w:rsidP="00EE45CA">
      <w:pPr>
        <w:pStyle w:val="ListParagraph"/>
        <w:tabs>
          <w:tab w:val="left" w:pos="1552"/>
          <w:tab w:val="left" w:pos="1553"/>
        </w:tabs>
        <w:spacing w:after="120"/>
        <w:ind w:left="1555" w:right="115" w:hanging="835"/>
        <w:rPr>
          <w:sz w:val="24"/>
        </w:rPr>
      </w:pPr>
      <w:r>
        <w:rPr>
          <w:b/>
          <w:sz w:val="24"/>
        </w:rPr>
        <w:t>III-C</w:t>
      </w:r>
      <w:r w:rsidRPr="00EE45CA"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Are assay systems used to measure the titer of replication competent viruses that may</w:t>
      </w:r>
      <w:r w:rsidR="000D3D25">
        <w:rPr>
          <w:spacing w:val="-16"/>
          <w:sz w:val="24"/>
        </w:rPr>
        <w:t xml:space="preserve"> </w:t>
      </w:r>
      <w:r w:rsidR="000D3D25">
        <w:rPr>
          <w:sz w:val="24"/>
        </w:rPr>
        <w:t>be present?</w:t>
      </w:r>
    </w:p>
    <w:p w:rsidR="00E964F7" w:rsidRPr="00DF12D5" w:rsidRDefault="00DF12D5" w:rsidP="0027743C">
      <w:pPr>
        <w:pStyle w:val="ListParagraph"/>
        <w:tabs>
          <w:tab w:val="left" w:pos="1552"/>
          <w:tab w:val="left" w:pos="1553"/>
          <w:tab w:val="left" w:pos="3046"/>
        </w:tabs>
        <w:spacing w:after="120"/>
        <w:ind w:left="1555" w:right="115" w:firstLine="0"/>
        <w:rPr>
          <w:sz w:val="24"/>
        </w:rPr>
      </w:pPr>
      <w:r w:rsidRPr="00DF12D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F12D5">
        <w:rPr>
          <w:sz w:val="24"/>
          <w:szCs w:val="24"/>
        </w:rPr>
        <w:instrText xml:space="preserve"> FORMCHECKBOX </w:instrText>
      </w:r>
      <w:r w:rsidR="00EE45CA">
        <w:rPr>
          <w:sz w:val="24"/>
          <w:szCs w:val="24"/>
        </w:rPr>
      </w:r>
      <w:r w:rsidR="00EE45CA">
        <w:rPr>
          <w:sz w:val="24"/>
          <w:szCs w:val="24"/>
        </w:rPr>
        <w:fldChar w:fldCharType="separate"/>
      </w:r>
      <w:r w:rsidRPr="00DF12D5"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4"/>
          <w:szCs w:val="24"/>
        </w:rPr>
        <w:instrText xml:space="preserve"> FORMCHECKBOX </w:instrText>
      </w:r>
      <w:r w:rsidR="00EE45CA">
        <w:rPr>
          <w:sz w:val="24"/>
          <w:szCs w:val="24"/>
        </w:rPr>
      </w:r>
      <w:r w:rsidR="00EE45C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No</w:t>
      </w:r>
    </w:p>
    <w:p w:rsidR="00E964F7" w:rsidRDefault="000D3D25" w:rsidP="0027743C">
      <w:pPr>
        <w:pStyle w:val="BodyText"/>
        <w:spacing w:before="120" w:after="120"/>
        <w:ind w:left="1555" w:right="6235"/>
        <w:jc w:val="center"/>
      </w:pPr>
      <w:r>
        <w:t>- If yes, please describe:</w:t>
      </w:r>
    </w:p>
    <w:p w:rsidR="00E964F7" w:rsidRPr="0027743C" w:rsidRDefault="0027743C" w:rsidP="0027743C">
      <w:pPr>
        <w:pStyle w:val="BodyText"/>
        <w:spacing w:after="240"/>
        <w:ind w:left="152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964F7" w:rsidRDefault="00EE45CA" w:rsidP="00EE45CA">
      <w:pPr>
        <w:pStyle w:val="ListParagraph"/>
        <w:tabs>
          <w:tab w:val="left" w:pos="1552"/>
          <w:tab w:val="left" w:pos="1553"/>
        </w:tabs>
        <w:spacing w:after="120"/>
        <w:ind w:left="1555" w:hanging="835"/>
        <w:rPr>
          <w:sz w:val="24"/>
        </w:rPr>
      </w:pPr>
      <w:r w:rsidRPr="00EE45CA">
        <w:rPr>
          <w:b/>
          <w:sz w:val="24"/>
        </w:rPr>
        <w:t>III-</w:t>
      </w:r>
      <w:r>
        <w:rPr>
          <w:b/>
          <w:sz w:val="24"/>
        </w:rPr>
        <w:t>D</w:t>
      </w:r>
      <w:r w:rsidRPr="00EE45CA"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What is the host range of the viral</w:t>
      </w:r>
      <w:r w:rsidR="000D3D25">
        <w:rPr>
          <w:spacing w:val="-1"/>
          <w:sz w:val="24"/>
        </w:rPr>
        <w:t xml:space="preserve"> </w:t>
      </w:r>
      <w:r w:rsidR="000D3D25">
        <w:rPr>
          <w:sz w:val="24"/>
        </w:rPr>
        <w:t>vector?</w:t>
      </w:r>
    </w:p>
    <w:p w:rsidR="00E964F7" w:rsidRPr="0027743C" w:rsidRDefault="0027743C" w:rsidP="0027743C">
      <w:pPr>
        <w:pStyle w:val="BodyText"/>
        <w:spacing w:after="240"/>
        <w:ind w:left="1555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964F7" w:rsidRDefault="00EE45CA" w:rsidP="00EE45CA">
      <w:pPr>
        <w:pStyle w:val="ListParagraph"/>
        <w:tabs>
          <w:tab w:val="left" w:pos="1552"/>
          <w:tab w:val="left" w:pos="1553"/>
        </w:tabs>
        <w:spacing w:after="120"/>
        <w:ind w:left="1555" w:hanging="835"/>
        <w:rPr>
          <w:sz w:val="24"/>
        </w:rPr>
      </w:pPr>
      <w:r w:rsidRPr="00EE45CA">
        <w:rPr>
          <w:b/>
          <w:sz w:val="24"/>
        </w:rPr>
        <w:t>III-</w:t>
      </w:r>
      <w:r>
        <w:rPr>
          <w:b/>
          <w:sz w:val="24"/>
        </w:rPr>
        <w:t>E</w:t>
      </w:r>
      <w:r w:rsidRPr="00EE45CA"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What percent of the original viral genome remains in the</w:t>
      </w:r>
      <w:r w:rsidR="000D3D25">
        <w:rPr>
          <w:spacing w:val="-2"/>
          <w:sz w:val="24"/>
        </w:rPr>
        <w:t xml:space="preserve"> </w:t>
      </w:r>
      <w:r w:rsidR="000D3D25">
        <w:rPr>
          <w:sz w:val="24"/>
        </w:rPr>
        <w:t>vector?</w:t>
      </w:r>
    </w:p>
    <w:p w:rsidR="00E964F7" w:rsidRPr="0027743C" w:rsidRDefault="0027743C" w:rsidP="0027743C">
      <w:pPr>
        <w:pStyle w:val="BodyText"/>
        <w:spacing w:after="240"/>
        <w:ind w:left="1555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964F7" w:rsidRDefault="00EE45CA" w:rsidP="00EE45CA">
      <w:pPr>
        <w:pStyle w:val="ListParagraph"/>
        <w:tabs>
          <w:tab w:val="left" w:pos="1566"/>
          <w:tab w:val="left" w:pos="1567"/>
        </w:tabs>
        <w:spacing w:after="120" w:line="257" w:lineRule="auto"/>
        <w:ind w:left="1569" w:right="389" w:hanging="849"/>
        <w:rPr>
          <w:sz w:val="24"/>
        </w:rPr>
      </w:pPr>
      <w:r>
        <w:rPr>
          <w:b/>
          <w:sz w:val="24"/>
        </w:rPr>
        <w:t>III-F</w:t>
      </w:r>
      <w:r w:rsidRPr="00EE45CA"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Describe the genome organization of the viral vector. Include information about</w:t>
      </w:r>
      <w:r w:rsidR="000D3D25">
        <w:rPr>
          <w:spacing w:val="-15"/>
          <w:sz w:val="24"/>
        </w:rPr>
        <w:t xml:space="preserve"> </w:t>
      </w:r>
      <w:r w:rsidR="000D3D25">
        <w:rPr>
          <w:sz w:val="24"/>
        </w:rPr>
        <w:t xml:space="preserve">what genes or genome regions </w:t>
      </w:r>
      <w:proofErr w:type="gramStart"/>
      <w:r w:rsidR="000D3D25">
        <w:rPr>
          <w:sz w:val="24"/>
        </w:rPr>
        <w:t>have been removed</w:t>
      </w:r>
      <w:proofErr w:type="gramEnd"/>
      <w:r w:rsidR="000D3D25">
        <w:rPr>
          <w:sz w:val="24"/>
        </w:rPr>
        <w:t>.</w:t>
      </w:r>
    </w:p>
    <w:p w:rsidR="00E964F7" w:rsidRPr="0027743C" w:rsidRDefault="0027743C" w:rsidP="0027743C">
      <w:pPr>
        <w:pStyle w:val="BodyText"/>
        <w:spacing w:after="240"/>
        <w:ind w:left="1555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964F7" w:rsidRPr="0027743C" w:rsidRDefault="00EE45CA" w:rsidP="00EE45CA">
      <w:pPr>
        <w:pStyle w:val="ListParagraph"/>
        <w:tabs>
          <w:tab w:val="left" w:pos="1553"/>
        </w:tabs>
        <w:spacing w:after="120" w:line="266" w:lineRule="auto"/>
        <w:ind w:left="1555" w:right="288" w:hanging="835"/>
        <w:jc w:val="both"/>
        <w:rPr>
          <w:sz w:val="24"/>
        </w:rPr>
      </w:pPr>
      <w:r w:rsidRPr="00EE45CA">
        <w:rPr>
          <w:b/>
          <w:sz w:val="24"/>
        </w:rPr>
        <w:t>III-</w:t>
      </w:r>
      <w:r>
        <w:rPr>
          <w:b/>
          <w:sz w:val="24"/>
        </w:rPr>
        <w:t>G</w:t>
      </w:r>
      <w:r w:rsidRPr="00EE45CA">
        <w:rPr>
          <w:b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="000D3D25">
        <w:rPr>
          <w:sz w:val="24"/>
        </w:rPr>
        <w:t>The possibility of homologous recombination with endogenous viruses exists.</w:t>
      </w:r>
      <w:r w:rsidR="000D3D25">
        <w:rPr>
          <w:spacing w:val="-18"/>
          <w:sz w:val="24"/>
        </w:rPr>
        <w:t xml:space="preserve"> </w:t>
      </w:r>
      <w:r w:rsidR="000D3D25">
        <w:rPr>
          <w:sz w:val="24"/>
        </w:rPr>
        <w:t xml:space="preserve">Indicate the reversion rate and the recombination event of such a possibility. Describe methods you will used to ensure that replication competent viruses </w:t>
      </w:r>
      <w:proofErr w:type="gramStart"/>
      <w:r w:rsidR="000D3D25">
        <w:rPr>
          <w:sz w:val="24"/>
        </w:rPr>
        <w:t>are</w:t>
      </w:r>
      <w:r w:rsidR="000D3D25">
        <w:rPr>
          <w:spacing w:val="-3"/>
          <w:sz w:val="24"/>
        </w:rPr>
        <w:t xml:space="preserve"> </w:t>
      </w:r>
      <w:r w:rsidR="000D3D25">
        <w:rPr>
          <w:sz w:val="24"/>
        </w:rPr>
        <w:t>excluded</w:t>
      </w:r>
      <w:proofErr w:type="gramEnd"/>
      <w:r w:rsidR="000D3D25">
        <w:rPr>
          <w:sz w:val="24"/>
        </w:rPr>
        <w:t>.</w:t>
      </w:r>
    </w:p>
    <w:p w:rsidR="00E964F7" w:rsidRPr="000D3D25" w:rsidRDefault="0027743C" w:rsidP="000D3D25">
      <w:pPr>
        <w:pStyle w:val="BodyText"/>
        <w:ind w:left="153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E964F7" w:rsidRPr="000D3D25" w:rsidSect="000D3D25">
      <w:headerReference w:type="default" r:id="rId7"/>
      <w:footerReference w:type="default" r:id="rId8"/>
      <w:type w:val="continuous"/>
      <w:pgSz w:w="12240" w:h="15840"/>
      <w:pgMar w:top="880" w:right="1040" w:bottom="280" w:left="1040" w:header="720" w:footer="1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3C" w:rsidRDefault="0027743C" w:rsidP="0027743C">
      <w:r>
        <w:separator/>
      </w:r>
    </w:p>
  </w:endnote>
  <w:endnote w:type="continuationSeparator" w:id="0">
    <w:p w:rsidR="0027743C" w:rsidRDefault="0027743C" w:rsidP="002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479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3D25" w:rsidRDefault="000D3D25" w:rsidP="000D3D25">
            <w:pPr>
              <w:tabs>
                <w:tab w:val="left" w:pos="5386"/>
                <w:tab w:val="left" w:pos="8811"/>
              </w:tabs>
              <w:spacing w:before="91"/>
              <w:ind w:left="114"/>
              <w:jc w:val="center"/>
              <w:rPr>
                <w:sz w:val="20"/>
              </w:rPr>
            </w:pPr>
            <w:r w:rsidRPr="000D3D25">
              <w:rPr>
                <w:b/>
                <w:sz w:val="20"/>
              </w:rPr>
              <w:t>Part III: Viral</w:t>
            </w:r>
            <w:r w:rsidRPr="000D3D25">
              <w:rPr>
                <w:b/>
                <w:spacing w:val="-8"/>
                <w:sz w:val="20"/>
              </w:rPr>
              <w:t xml:space="preserve"> </w:t>
            </w:r>
            <w:r w:rsidRPr="000D3D25">
              <w:rPr>
                <w:b/>
                <w:sz w:val="20"/>
              </w:rPr>
              <w:t>Vector</w:t>
            </w:r>
            <w:r w:rsidRPr="000D3D25">
              <w:rPr>
                <w:b/>
                <w:spacing w:val="-2"/>
                <w:sz w:val="20"/>
              </w:rPr>
              <w:t xml:space="preserve"> </w:t>
            </w:r>
            <w:r w:rsidRPr="000D3D25">
              <w:rPr>
                <w:b/>
                <w:sz w:val="20"/>
              </w:rPr>
              <w:t>Information</w:t>
            </w:r>
            <w:r>
              <w:t xml:space="preserve">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5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5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sz w:val="20"/>
              </w:rPr>
              <w:t>Updated: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10/19</w:t>
            </w:r>
          </w:p>
          <w:p w:rsidR="000D3D25" w:rsidRDefault="00EE45CA" w:rsidP="000D3D25">
            <w:pPr>
              <w:pStyle w:val="Footer"/>
            </w:pPr>
          </w:p>
        </w:sdtContent>
      </w:sdt>
    </w:sdtContent>
  </w:sdt>
  <w:p w:rsidR="000D3D25" w:rsidRDefault="000D3D25" w:rsidP="000D3D25">
    <w:pPr>
      <w:tabs>
        <w:tab w:val="left" w:pos="5386"/>
        <w:tab w:val="left" w:pos="8811"/>
      </w:tabs>
      <w:spacing w:before="91"/>
      <w:ind w:left="114"/>
      <w:rPr>
        <w:sz w:val="20"/>
      </w:rPr>
    </w:pPr>
    <w:r>
      <w:rPr>
        <w:sz w:val="20"/>
      </w:rPr>
      <w:tab/>
    </w:r>
    <w:r>
      <w:rPr>
        <w:b/>
        <w:sz w:val="20"/>
      </w:rPr>
      <w:tab/>
    </w:r>
  </w:p>
  <w:p w:rsidR="000D3D25" w:rsidRDefault="000D3D25" w:rsidP="000D3D25">
    <w:pPr>
      <w:pStyle w:val="Footer"/>
    </w:pPr>
  </w:p>
  <w:p w:rsidR="0027743C" w:rsidRDefault="00277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3C" w:rsidRDefault="0027743C" w:rsidP="0027743C">
      <w:r>
        <w:separator/>
      </w:r>
    </w:p>
  </w:footnote>
  <w:footnote w:type="continuationSeparator" w:id="0">
    <w:p w:rsidR="0027743C" w:rsidRDefault="0027743C" w:rsidP="0027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3C" w:rsidRDefault="0027743C">
    <w:pPr>
      <w:pStyle w:val="Header"/>
      <w:jc w:val="center"/>
    </w:pPr>
  </w:p>
  <w:p w:rsidR="0027743C" w:rsidRDefault="0027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84F"/>
    <w:multiLevelType w:val="hybridMultilevel"/>
    <w:tmpl w:val="0B1230BE"/>
    <w:lvl w:ilvl="0" w:tplc="4C48F8FC">
      <w:numFmt w:val="bullet"/>
      <w:lvlText w:val="o"/>
      <w:lvlJc w:val="left"/>
      <w:pPr>
        <w:ind w:left="1552" w:hanging="540"/>
      </w:pPr>
      <w:rPr>
        <w:rFonts w:ascii="Courier New" w:eastAsia="Courier New" w:hAnsi="Courier New" w:cs="Courier New" w:hint="default"/>
        <w:spacing w:val="-4"/>
        <w:w w:val="99"/>
        <w:sz w:val="24"/>
        <w:szCs w:val="24"/>
        <w:lang w:val="en-US" w:eastAsia="en-US" w:bidi="en-US"/>
      </w:rPr>
    </w:lvl>
    <w:lvl w:ilvl="1" w:tplc="902458CC">
      <w:numFmt w:val="bullet"/>
      <w:lvlText w:val="•"/>
      <w:lvlJc w:val="left"/>
      <w:pPr>
        <w:ind w:left="1740" w:hanging="540"/>
      </w:pPr>
      <w:rPr>
        <w:rFonts w:hint="default"/>
        <w:lang w:val="en-US" w:eastAsia="en-US" w:bidi="en-US"/>
      </w:rPr>
    </w:lvl>
    <w:lvl w:ilvl="2" w:tplc="F48E6E04">
      <w:numFmt w:val="bullet"/>
      <w:lvlText w:val="•"/>
      <w:lvlJc w:val="left"/>
      <w:pPr>
        <w:ind w:left="2675" w:hanging="540"/>
      </w:pPr>
      <w:rPr>
        <w:rFonts w:hint="default"/>
        <w:lang w:val="en-US" w:eastAsia="en-US" w:bidi="en-US"/>
      </w:rPr>
    </w:lvl>
    <w:lvl w:ilvl="3" w:tplc="2D48AA3A">
      <w:numFmt w:val="bullet"/>
      <w:lvlText w:val="•"/>
      <w:lvlJc w:val="left"/>
      <w:pPr>
        <w:ind w:left="3611" w:hanging="540"/>
      </w:pPr>
      <w:rPr>
        <w:rFonts w:hint="default"/>
        <w:lang w:val="en-US" w:eastAsia="en-US" w:bidi="en-US"/>
      </w:rPr>
    </w:lvl>
    <w:lvl w:ilvl="4" w:tplc="F6000A8E">
      <w:numFmt w:val="bullet"/>
      <w:lvlText w:val="•"/>
      <w:lvlJc w:val="left"/>
      <w:pPr>
        <w:ind w:left="4546" w:hanging="540"/>
      </w:pPr>
      <w:rPr>
        <w:rFonts w:hint="default"/>
        <w:lang w:val="en-US" w:eastAsia="en-US" w:bidi="en-US"/>
      </w:rPr>
    </w:lvl>
    <w:lvl w:ilvl="5" w:tplc="46D4A7C8">
      <w:numFmt w:val="bullet"/>
      <w:lvlText w:val="•"/>
      <w:lvlJc w:val="left"/>
      <w:pPr>
        <w:ind w:left="5482" w:hanging="540"/>
      </w:pPr>
      <w:rPr>
        <w:rFonts w:hint="default"/>
        <w:lang w:val="en-US" w:eastAsia="en-US" w:bidi="en-US"/>
      </w:rPr>
    </w:lvl>
    <w:lvl w:ilvl="6" w:tplc="4A449566">
      <w:numFmt w:val="bullet"/>
      <w:lvlText w:val="•"/>
      <w:lvlJc w:val="left"/>
      <w:pPr>
        <w:ind w:left="6417" w:hanging="540"/>
      </w:pPr>
      <w:rPr>
        <w:rFonts w:hint="default"/>
        <w:lang w:val="en-US" w:eastAsia="en-US" w:bidi="en-US"/>
      </w:rPr>
    </w:lvl>
    <w:lvl w:ilvl="7" w:tplc="F31AAC7C">
      <w:numFmt w:val="bullet"/>
      <w:lvlText w:val="•"/>
      <w:lvlJc w:val="left"/>
      <w:pPr>
        <w:ind w:left="7353" w:hanging="540"/>
      </w:pPr>
      <w:rPr>
        <w:rFonts w:hint="default"/>
        <w:lang w:val="en-US" w:eastAsia="en-US" w:bidi="en-US"/>
      </w:rPr>
    </w:lvl>
    <w:lvl w:ilvl="8" w:tplc="98407FA8">
      <w:numFmt w:val="bullet"/>
      <w:lvlText w:val="•"/>
      <w:lvlJc w:val="left"/>
      <w:pPr>
        <w:ind w:left="8288" w:hanging="5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MbY0MzE3sjQwMzdV0lEKTi0uzszPAykwqgUAuVea+iwAAAA="/>
  </w:docVars>
  <w:rsids>
    <w:rsidRoot w:val="00E964F7"/>
    <w:rsid w:val="000D3D25"/>
    <w:rsid w:val="0027743C"/>
    <w:rsid w:val="00DF12D5"/>
    <w:rsid w:val="00E964F7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88F5A3"/>
  <w15:docId w15:val="{45E57990-31CF-41E9-871B-9AFD7E9B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551" w:right="154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7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3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43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Biosafety Committee</vt:lpstr>
    </vt:vector>
  </TitlesOfParts>
  <Company>PVAMU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Biosafety Committee</dc:title>
  <dc:creator>STAFF</dc:creator>
  <cp:lastModifiedBy>Mendes, Crysta</cp:lastModifiedBy>
  <cp:revision>3</cp:revision>
  <dcterms:created xsi:type="dcterms:W3CDTF">2019-10-28T13:55:00Z</dcterms:created>
  <dcterms:modified xsi:type="dcterms:W3CDTF">2019-10-28T14:01:00Z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