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94" w:rsidRDefault="00B056C4" w:rsidP="006C24E7">
      <w:pPr>
        <w:pStyle w:val="Heading1"/>
      </w:pPr>
      <w:r>
        <w:t xml:space="preserve">Reading Your </w:t>
      </w:r>
      <w:proofErr w:type="spellStart"/>
      <w:r>
        <w:t>Payslip</w:t>
      </w:r>
      <w:proofErr w:type="spellEnd"/>
    </w:p>
    <w:p w:rsidR="00D61A4C" w:rsidRDefault="00FC3342" w:rsidP="00D61A4C">
      <w:pPr>
        <w:pStyle w:val="Heading2"/>
      </w:pPr>
      <w:r>
        <w:t>Overview</w:t>
      </w:r>
    </w:p>
    <w:p w:rsidR="00AE5AF7" w:rsidRPr="0018636A" w:rsidRDefault="00B20A6C" w:rsidP="00AE5AF7">
      <w:pPr>
        <w:shd w:val="clear" w:color="auto" w:fill="FFFFFF"/>
        <w:spacing w:after="218" w:line="240" w:lineRule="auto"/>
        <w:rPr>
          <w:rFonts w:eastAsia="Times New Roman" w:cs="Arial"/>
          <w:color w:val="3D3D3D"/>
        </w:rPr>
      </w:pPr>
      <w:r w:rsidRPr="00B20A6C">
        <w:rPr>
          <w:rFonts w:eastAsia="Times New Roman" w:cs="Arial"/>
          <w:color w:val="3D3D3D"/>
        </w:rPr>
        <w:t xml:space="preserve">Workday </w:t>
      </w:r>
      <w:r w:rsidR="00AE5AF7">
        <w:rPr>
          <w:rFonts w:eastAsia="Times New Roman" w:cs="Arial"/>
          <w:color w:val="3D3D3D"/>
        </w:rPr>
        <w:t>provides a comprehensive view of your pay,</w:t>
      </w:r>
      <w:r w:rsidR="00A71E49">
        <w:rPr>
          <w:rFonts w:eastAsia="Times New Roman" w:cs="Arial"/>
          <w:color w:val="3D3D3D"/>
        </w:rPr>
        <w:t xml:space="preserve"> deductions</w:t>
      </w:r>
      <w:r w:rsidR="00AE5AF7">
        <w:rPr>
          <w:rFonts w:eastAsia="Times New Roman" w:cs="Arial"/>
          <w:color w:val="3D3D3D"/>
        </w:rPr>
        <w:t>, and relevant accruals</w:t>
      </w:r>
      <w:r w:rsidR="00A71E49">
        <w:rPr>
          <w:rFonts w:eastAsia="Times New Roman" w:cs="Arial"/>
          <w:color w:val="3D3D3D"/>
        </w:rPr>
        <w:t xml:space="preserve"> through your workday </w:t>
      </w:r>
      <w:proofErr w:type="spellStart"/>
      <w:r w:rsidR="00A71E49">
        <w:rPr>
          <w:rFonts w:eastAsia="Times New Roman" w:cs="Arial"/>
          <w:color w:val="3D3D3D"/>
        </w:rPr>
        <w:t>payslip</w:t>
      </w:r>
      <w:proofErr w:type="spellEnd"/>
      <w:r w:rsidR="00A71E49">
        <w:rPr>
          <w:rFonts w:eastAsia="Times New Roman" w:cs="Arial"/>
          <w:color w:val="3D3D3D"/>
        </w:rPr>
        <w:t xml:space="preserve">. You can access your </w:t>
      </w:r>
      <w:proofErr w:type="spellStart"/>
      <w:r w:rsidR="00A71E49">
        <w:rPr>
          <w:rFonts w:eastAsia="Times New Roman" w:cs="Arial"/>
          <w:color w:val="3D3D3D"/>
        </w:rPr>
        <w:t>payslip</w:t>
      </w:r>
      <w:proofErr w:type="spellEnd"/>
      <w:r w:rsidR="00A71E49">
        <w:rPr>
          <w:rFonts w:eastAsia="Times New Roman" w:cs="Arial"/>
          <w:color w:val="3D3D3D"/>
        </w:rPr>
        <w:t xml:space="preserve"> through the Pay </w:t>
      </w:r>
      <w:proofErr w:type="spellStart"/>
      <w:r w:rsidR="00A71E49">
        <w:rPr>
          <w:rFonts w:eastAsia="Times New Roman" w:cs="Arial"/>
          <w:color w:val="3D3D3D"/>
        </w:rPr>
        <w:t>worklet</w:t>
      </w:r>
      <w:proofErr w:type="spellEnd"/>
      <w:r w:rsidR="00A71E49">
        <w:rPr>
          <w:rFonts w:eastAsia="Times New Roman" w:cs="Arial"/>
          <w:color w:val="3D3D3D"/>
        </w:rPr>
        <w:t xml:space="preserve"> </w:t>
      </w:r>
      <w:r w:rsidR="00AE5AF7">
        <w:rPr>
          <w:rFonts w:eastAsia="Times New Roman" w:cs="Arial"/>
          <w:color w:val="3D3D3D"/>
        </w:rPr>
        <w:t xml:space="preserve">from your Workday home page </w:t>
      </w:r>
      <w:r w:rsidR="00A71E49">
        <w:rPr>
          <w:rFonts w:eastAsia="Times New Roman" w:cs="Arial"/>
          <w:color w:val="3D3D3D"/>
        </w:rPr>
        <w:t xml:space="preserve">using your desktop or mobile device. The purpose of this guide is to provide you an overview of </w:t>
      </w:r>
      <w:r w:rsidR="00AE5AF7">
        <w:rPr>
          <w:rFonts w:eastAsia="Times New Roman" w:cs="Arial"/>
          <w:color w:val="3D3D3D"/>
        </w:rPr>
        <w:t xml:space="preserve">the various components typically found on a </w:t>
      </w:r>
      <w:proofErr w:type="spellStart"/>
      <w:r w:rsidR="00AE5AF7">
        <w:rPr>
          <w:rFonts w:eastAsia="Times New Roman" w:cs="Arial"/>
          <w:color w:val="3D3D3D"/>
        </w:rPr>
        <w:t>payslip</w:t>
      </w:r>
      <w:proofErr w:type="spellEnd"/>
      <w:r w:rsidR="00AE5AF7">
        <w:rPr>
          <w:rFonts w:eastAsia="Times New Roman" w:cs="Arial"/>
          <w:color w:val="3D3D3D"/>
        </w:rPr>
        <w:t xml:space="preserve"> generated by Workday so you can use this data to make important decisions relating to payroll, insurance, and other benefits relevant to your employment. </w:t>
      </w:r>
    </w:p>
    <w:p w:rsidR="00335245" w:rsidRPr="0071472E" w:rsidRDefault="00B14DEB" w:rsidP="000060F9">
      <w:pPr>
        <w:pStyle w:val="Heading2"/>
      </w:pPr>
      <w:r w:rsidRPr="0071472E">
        <w:t>Key Points</w:t>
      </w:r>
      <w:r w:rsidR="00437933" w:rsidRPr="0071472E">
        <w:t xml:space="preserve">: </w:t>
      </w:r>
    </w:p>
    <w:p w:rsidR="00B20A6C" w:rsidRPr="00FF2EB3" w:rsidRDefault="00B20A6C" w:rsidP="00FF2EB3">
      <w:pPr>
        <w:pStyle w:val="ListParagraph"/>
        <w:numPr>
          <w:ilvl w:val="0"/>
          <w:numId w:val="37"/>
        </w:numPr>
        <w:rPr>
          <w:b w:val="0"/>
        </w:rPr>
      </w:pPr>
      <w:r w:rsidRPr="00FF2EB3">
        <w:rPr>
          <w:b w:val="0"/>
        </w:rPr>
        <w:t xml:space="preserve">Your </w:t>
      </w:r>
      <w:proofErr w:type="spellStart"/>
      <w:r w:rsidRPr="00FF2EB3">
        <w:rPr>
          <w:b w:val="0"/>
        </w:rPr>
        <w:t>payslip</w:t>
      </w:r>
      <w:proofErr w:type="spellEnd"/>
      <w:r w:rsidRPr="00FF2EB3">
        <w:rPr>
          <w:b w:val="0"/>
        </w:rPr>
        <w:t xml:space="preserve"> may differ from the screenshot </w:t>
      </w:r>
      <w:r w:rsidR="006E44DE" w:rsidRPr="00FF2EB3">
        <w:rPr>
          <w:b w:val="0"/>
        </w:rPr>
        <w:t>in this guide</w:t>
      </w:r>
      <w:r w:rsidRPr="00FF2EB3">
        <w:rPr>
          <w:b w:val="0"/>
        </w:rPr>
        <w:t xml:space="preserve"> depending on your </w:t>
      </w:r>
      <w:r w:rsidR="004D7F09">
        <w:rPr>
          <w:b w:val="0"/>
        </w:rPr>
        <w:t xml:space="preserve">position, </w:t>
      </w:r>
      <w:r w:rsidRPr="00FF2EB3">
        <w:rPr>
          <w:b w:val="0"/>
        </w:rPr>
        <w:t xml:space="preserve">earnings, deductions, </w:t>
      </w:r>
      <w:r w:rsidR="006B0244">
        <w:rPr>
          <w:b w:val="0"/>
        </w:rPr>
        <w:t>and other factors</w:t>
      </w:r>
    </w:p>
    <w:p w:rsidR="0071472E" w:rsidRDefault="006B0244" w:rsidP="00FF2EB3">
      <w:pPr>
        <w:pStyle w:val="ListParagraph"/>
        <w:numPr>
          <w:ilvl w:val="0"/>
          <w:numId w:val="37"/>
        </w:numPr>
        <w:rPr>
          <w:b w:val="0"/>
        </w:rPr>
      </w:pPr>
      <w:r>
        <w:rPr>
          <w:b w:val="0"/>
        </w:rPr>
        <w:t>Employees eligible</w:t>
      </w:r>
      <w:r w:rsidR="00655CC7">
        <w:rPr>
          <w:b w:val="0"/>
        </w:rPr>
        <w:t xml:space="preserve"> for Time Off will see relevant balances if time off was taken during the pay period for that </w:t>
      </w:r>
      <w:proofErr w:type="spellStart"/>
      <w:r w:rsidR="00655CC7">
        <w:rPr>
          <w:b w:val="0"/>
        </w:rPr>
        <w:t>payslip</w:t>
      </w:r>
      <w:proofErr w:type="spellEnd"/>
      <w:r>
        <w:rPr>
          <w:b w:val="0"/>
        </w:rPr>
        <w:t xml:space="preserve"> </w:t>
      </w:r>
    </w:p>
    <w:p w:rsidR="00B401DC" w:rsidRDefault="0018636A" w:rsidP="00B401DC">
      <w:pPr>
        <w:pStyle w:val="Heading3"/>
      </w:pPr>
      <w:r>
        <w:t>Access</w:t>
      </w:r>
      <w:r w:rsidR="00482EDC">
        <w:t xml:space="preserve"> your </w:t>
      </w:r>
      <w:proofErr w:type="spellStart"/>
      <w:r w:rsidR="00482EDC">
        <w:t>Pay</w:t>
      </w:r>
      <w:r w:rsidR="00FF1065">
        <w:t>slip</w:t>
      </w:r>
      <w:proofErr w:type="spellEnd"/>
    </w:p>
    <w:p w:rsidR="00B401DC" w:rsidRDefault="006B0244" w:rsidP="00B401DC">
      <w:r>
        <w:t xml:space="preserve">Employees access their </w:t>
      </w:r>
      <w:proofErr w:type="spellStart"/>
      <w:r>
        <w:t>payslips</w:t>
      </w:r>
      <w:proofErr w:type="spellEnd"/>
      <w:r>
        <w:t xml:space="preserve"> in </w:t>
      </w:r>
      <w:r w:rsidR="00482EDC">
        <w:t xml:space="preserve">Workday through </w:t>
      </w:r>
      <w:r>
        <w:t xml:space="preserve">the </w:t>
      </w:r>
      <w:r w:rsidR="00482EDC" w:rsidRPr="00482EDC">
        <w:rPr>
          <w:b/>
        </w:rPr>
        <w:t>Pay</w:t>
      </w:r>
      <w:r w:rsidR="00482EDC">
        <w:t xml:space="preserve"> </w:t>
      </w:r>
      <w:proofErr w:type="spellStart"/>
      <w:r w:rsidR="00482EDC">
        <w:t>Worklet</w:t>
      </w:r>
      <w:proofErr w:type="spellEnd"/>
      <w:r w:rsidR="008A5ABB">
        <w:t xml:space="preserve"> </w:t>
      </w:r>
      <w:r>
        <w:t xml:space="preserve">and selecting the </w:t>
      </w:r>
      <w:proofErr w:type="spellStart"/>
      <w:r w:rsidR="008A5ABB" w:rsidRPr="008A5ABB">
        <w:rPr>
          <w:b/>
        </w:rPr>
        <w:t>Payslip</w:t>
      </w:r>
      <w:proofErr w:type="spellEnd"/>
      <w:r>
        <w:t xml:space="preserve"> link</w:t>
      </w:r>
    </w:p>
    <w:p w:rsidR="001570CD" w:rsidRPr="00B401DC" w:rsidRDefault="001570CD" w:rsidP="004C3014">
      <w:r>
        <w:rPr>
          <w:noProof/>
        </w:rPr>
        <w:drawing>
          <wp:inline distT="0" distB="0" distL="0" distR="0">
            <wp:extent cx="3438525" cy="1518420"/>
            <wp:effectExtent l="0" t="0" r="0" b="5715"/>
            <wp:docPr id="4" name="Picture 4" descr="null" title="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quiroz\AppData\Local\Temp\SNAGHTML1a6f8c6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4091" cy="1534125"/>
                    </a:xfrm>
                    <a:prstGeom prst="rect">
                      <a:avLst/>
                    </a:prstGeom>
                    <a:noFill/>
                    <a:ln>
                      <a:noFill/>
                    </a:ln>
                  </pic:spPr>
                </pic:pic>
              </a:graphicData>
            </a:graphic>
          </wp:inline>
        </w:drawing>
      </w:r>
    </w:p>
    <w:p w:rsidR="006E44DE" w:rsidRPr="00454357" w:rsidRDefault="00655CC7" w:rsidP="00454357">
      <w:r>
        <w:t>Th</w:t>
      </w:r>
      <w:r w:rsidR="006B0244">
        <w:t xml:space="preserve">e My </w:t>
      </w:r>
      <w:proofErr w:type="spellStart"/>
      <w:r w:rsidR="006B0244">
        <w:t>Payslips</w:t>
      </w:r>
      <w:proofErr w:type="spellEnd"/>
      <w:r w:rsidR="006B0244">
        <w:t xml:space="preserve"> page</w:t>
      </w:r>
      <w:r>
        <w:t xml:space="preserve"> displays your</w:t>
      </w:r>
      <w:r w:rsidR="006B0244">
        <w:t xml:space="preserve"> </w:t>
      </w:r>
      <w:proofErr w:type="spellStart"/>
      <w:r w:rsidR="00FF1065" w:rsidRPr="006B0244">
        <w:t>Payslips</w:t>
      </w:r>
      <w:proofErr w:type="spellEnd"/>
      <w:r w:rsidR="00FF1065" w:rsidRPr="006B0244">
        <w:t xml:space="preserve"> </w:t>
      </w:r>
      <w:r w:rsidR="00FF1065" w:rsidRPr="00454357">
        <w:t>in chronological order</w:t>
      </w:r>
      <w:r>
        <w:t xml:space="preserve"> with the most recent on top</w:t>
      </w:r>
      <w:r w:rsidR="006B0244">
        <w:t>.</w:t>
      </w:r>
    </w:p>
    <w:p w:rsidR="00FF1065" w:rsidRDefault="00777BBC" w:rsidP="004C3014">
      <w:r>
        <w:rPr>
          <w:noProof/>
        </w:rPr>
        <w:drawing>
          <wp:inline distT="0" distB="0" distL="0" distR="0" wp14:anchorId="0097D49A" wp14:editId="56B7C0BC">
            <wp:extent cx="5657850" cy="2240429"/>
            <wp:effectExtent l="19050" t="19050" r="19050" b="26670"/>
            <wp:docPr id="5" name="Picture 1" descr="My Payslips page showing the company worked for and listing payslips received over the course of several months" title="My Payslips page showing the company worked for and listing payslips received over the course of several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zhou\AppData\Local\Temp\SNAGHTML1a33dee3.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904"/>
                    <a:stretch/>
                  </pic:blipFill>
                  <pic:spPr bwMode="auto">
                    <a:xfrm>
                      <a:off x="0" y="0"/>
                      <a:ext cx="5703845" cy="2258642"/>
                    </a:xfrm>
                    <a:prstGeom prst="rect">
                      <a:avLst/>
                    </a:prstGeom>
                    <a:noFill/>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A60A5" w:rsidRDefault="009D680A" w:rsidP="00E86294">
      <w:pPr>
        <w:pStyle w:val="Heading3"/>
      </w:pPr>
      <w:r>
        <w:lastRenderedPageBreak/>
        <w:t>View a</w:t>
      </w:r>
      <w:r w:rsidR="001A60A5">
        <w:t xml:space="preserve"> </w:t>
      </w:r>
      <w:proofErr w:type="spellStart"/>
      <w:r w:rsidR="001A60A5">
        <w:t>Payslip</w:t>
      </w:r>
      <w:proofErr w:type="spellEnd"/>
    </w:p>
    <w:p w:rsidR="001A60A5" w:rsidRDefault="001A60A5" w:rsidP="001A60A5">
      <w:r>
        <w:t xml:space="preserve">To view a specific </w:t>
      </w:r>
      <w:proofErr w:type="spellStart"/>
      <w:r>
        <w:t>payslip</w:t>
      </w:r>
      <w:proofErr w:type="spellEnd"/>
      <w:r>
        <w:t xml:space="preserve">, you will need to click </w:t>
      </w:r>
      <w:r w:rsidRPr="009D680A">
        <w:rPr>
          <w:b/>
        </w:rPr>
        <w:t>View</w:t>
      </w:r>
      <w:r>
        <w:t xml:space="preserve"> next to the </w:t>
      </w:r>
      <w:proofErr w:type="spellStart"/>
      <w:r>
        <w:t>payslip</w:t>
      </w:r>
      <w:proofErr w:type="spellEnd"/>
      <w:r>
        <w:t xml:space="preserve"> you would like to review</w:t>
      </w:r>
      <w:r w:rsidR="009D680A">
        <w:t>.</w:t>
      </w:r>
      <w:r w:rsidR="00C67A84">
        <w:t xml:space="preserve"> If you work more than one job for multiple companies within the Texas </w:t>
      </w:r>
      <w:proofErr w:type="gramStart"/>
      <w:r w:rsidR="00C67A84">
        <w:t>A&amp;M</w:t>
      </w:r>
      <w:proofErr w:type="gramEnd"/>
      <w:r w:rsidR="00C67A84">
        <w:t xml:space="preserve"> University System, you will have multiple </w:t>
      </w:r>
      <w:proofErr w:type="spellStart"/>
      <w:r w:rsidR="00C67A84">
        <w:t>payslips</w:t>
      </w:r>
      <w:proofErr w:type="spellEnd"/>
      <w:r w:rsidR="00C67A84">
        <w:t>. See an example below for the Employee who has multiple positions across members.</w:t>
      </w:r>
    </w:p>
    <w:p w:rsidR="001A60A5" w:rsidRPr="001A60A5" w:rsidRDefault="00C67A84" w:rsidP="001A60A5">
      <w:pPr>
        <w:jc w:val="center"/>
      </w:pPr>
      <w:r>
        <w:rPr>
          <w:noProof/>
        </w:rPr>
        <w:drawing>
          <wp:inline distT="0" distB="0" distL="0" distR="0" wp14:anchorId="4EBFE598" wp14:editId="4A9E5D57">
            <wp:extent cx="6400800" cy="1076960"/>
            <wp:effectExtent l="19050" t="19050" r="19050" b="27940"/>
            <wp:docPr id="25" name="Picture 25" descr="table of two payslips received by two different companies with the various details provided such as period start and end date, date paid, gross amount and net amount. The button to view is highlighted for emphasis&#10;" title="table of two payslips received by two different companies with the various details provided such as period start and end date, date paid, gross amount and net amount. The button to view is highlighted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076960"/>
                    </a:xfrm>
                    <a:prstGeom prst="rect">
                      <a:avLst/>
                    </a:prstGeom>
                    <a:ln>
                      <a:solidFill>
                        <a:schemeClr val="tx1"/>
                      </a:solidFill>
                    </a:ln>
                  </pic:spPr>
                </pic:pic>
              </a:graphicData>
            </a:graphic>
          </wp:inline>
        </w:drawing>
      </w:r>
    </w:p>
    <w:p w:rsidR="00C42C6E" w:rsidRDefault="00FF1065" w:rsidP="00E86294">
      <w:pPr>
        <w:pStyle w:val="Heading3"/>
      </w:pPr>
      <w:proofErr w:type="spellStart"/>
      <w:r>
        <w:t>Payslip</w:t>
      </w:r>
      <w:proofErr w:type="spellEnd"/>
      <w:r w:rsidR="00CF1689">
        <w:t xml:space="preserve"> Overview</w:t>
      </w:r>
    </w:p>
    <w:p w:rsidR="001A60A5" w:rsidRPr="001A60A5" w:rsidRDefault="001A60A5" w:rsidP="001A60A5">
      <w:r>
        <w:t xml:space="preserve">The top portion of your </w:t>
      </w:r>
      <w:proofErr w:type="spellStart"/>
      <w:r>
        <w:t>payslip</w:t>
      </w:r>
      <w:proofErr w:type="spellEnd"/>
      <w:r>
        <w:t xml:space="preserve"> provides a general overview of the system member that generated the payment, your personal information, and the period for which you are being paid.</w:t>
      </w:r>
    </w:p>
    <w:p w:rsidR="001A60A5" w:rsidRDefault="001A60A5" w:rsidP="001A60A5">
      <w:r>
        <w:rPr>
          <w:noProof/>
        </w:rPr>
        <w:drawing>
          <wp:inline distT="0" distB="0" distL="0" distR="0" wp14:anchorId="6E05EA4C" wp14:editId="2D54885D">
            <wp:extent cx="6257925" cy="3023228"/>
            <wp:effectExtent l="19050" t="19050" r="9525" b="25400"/>
            <wp:docPr id="2" name="Picture 2" descr="Quick overview of the payslip including employee name, company address, employee ID, deductions, gross pay and net pay" title="Quick overview of the payslip including employee name, company address, employee ID, deductions, gross pay and net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8875" cy="3028518"/>
                    </a:xfrm>
                    <a:prstGeom prst="rect">
                      <a:avLst/>
                    </a:prstGeom>
                    <a:ln>
                      <a:solidFill>
                        <a:schemeClr val="tx1"/>
                      </a:solidFill>
                    </a:ln>
                  </pic:spPr>
                </pic:pic>
              </a:graphicData>
            </a:graphic>
          </wp:inline>
        </w:drawing>
      </w:r>
    </w:p>
    <w:p w:rsidR="001A60A5" w:rsidRDefault="001A60A5" w:rsidP="00E9798A">
      <w:pPr>
        <w:pStyle w:val="Heading4"/>
      </w:pPr>
      <w:r>
        <w:t>Current and Year-To-Date (YTD) Totals</w:t>
      </w:r>
    </w:p>
    <w:p w:rsidR="00C67A84" w:rsidRDefault="001A60A5" w:rsidP="001A60A5">
      <w:r>
        <w:t xml:space="preserve">This section of your </w:t>
      </w:r>
      <w:proofErr w:type="spellStart"/>
      <w:r>
        <w:t>payslip</w:t>
      </w:r>
      <w:proofErr w:type="spellEnd"/>
      <w:r>
        <w:t xml:space="preserve"> summarizes the current pay period as well as the accumulation of these details since the beginning of the fiscal year.</w:t>
      </w:r>
      <w:r w:rsidR="00CF1689">
        <w:t xml:space="preserve"> This is the high level overview of what you are paid and what deductions are removed both before and after taxes in order to determine your final net pay.</w:t>
      </w:r>
      <w:r w:rsidR="00E9798A">
        <w:t xml:space="preserve"> Your </w:t>
      </w:r>
      <w:r w:rsidR="00E9798A" w:rsidRPr="00E9798A">
        <w:rPr>
          <w:i/>
        </w:rPr>
        <w:t>Net Pay</w:t>
      </w:r>
      <w:r w:rsidR="00E9798A">
        <w:t xml:space="preserve"> refers to what you take home. This is the amount on your paycheck or the amount deposited </w:t>
      </w:r>
      <w:proofErr w:type="gramStart"/>
      <w:r w:rsidR="00E9798A">
        <w:t>into</w:t>
      </w:r>
      <w:proofErr w:type="gramEnd"/>
      <w:r w:rsidR="00E9798A">
        <w:t xml:space="preserve"> your bank account(s) as set up in your payment elections in Workday.</w:t>
      </w:r>
    </w:p>
    <w:p w:rsidR="00CF1689" w:rsidRDefault="00CF1689" w:rsidP="00CF1689">
      <w:pPr>
        <w:pStyle w:val="Heading3"/>
      </w:pPr>
      <w:proofErr w:type="spellStart"/>
      <w:r>
        <w:t>Payslip</w:t>
      </w:r>
      <w:proofErr w:type="spellEnd"/>
      <w:r>
        <w:t xml:space="preserve"> Details</w:t>
      </w:r>
    </w:p>
    <w:p w:rsidR="00CF1689" w:rsidRPr="00CF1689" w:rsidRDefault="00CF1689" w:rsidP="00CF1689">
      <w:r>
        <w:t xml:space="preserve">The </w:t>
      </w:r>
      <w:r w:rsidR="009D680A">
        <w:t xml:space="preserve">middle </w:t>
      </w:r>
      <w:r>
        <w:t xml:space="preserve">portion of your </w:t>
      </w:r>
      <w:proofErr w:type="spellStart"/>
      <w:r>
        <w:t>payslip</w:t>
      </w:r>
      <w:proofErr w:type="spellEnd"/>
      <w:r>
        <w:t xml:space="preserve"> provides more specific details on what is outlined in the Current and YTD Totals section</w:t>
      </w:r>
      <w:r w:rsidR="009D680A">
        <w:t xml:space="preserve"> above</w:t>
      </w:r>
      <w:r>
        <w:t xml:space="preserve">. Each of the following areas described may not appear on all </w:t>
      </w:r>
      <w:proofErr w:type="spellStart"/>
      <w:r>
        <w:t>payslips</w:t>
      </w:r>
      <w:proofErr w:type="spellEnd"/>
      <w:r>
        <w:t xml:space="preserve"> due to the varying positions and personal elections for each Employee</w:t>
      </w:r>
      <w:r w:rsidR="009D680A">
        <w:t>.</w:t>
      </w:r>
    </w:p>
    <w:p w:rsidR="001A60A5" w:rsidRDefault="00AE6105" w:rsidP="00E9798A">
      <w:pPr>
        <w:pStyle w:val="Heading4"/>
      </w:pPr>
      <w:r>
        <w:lastRenderedPageBreak/>
        <w:t>Earnings</w:t>
      </w:r>
    </w:p>
    <w:p w:rsidR="001A60A5" w:rsidRPr="006E44DE" w:rsidRDefault="001A60A5" w:rsidP="001A60A5">
      <w:pPr>
        <w:rPr>
          <w:lang w:val="en"/>
        </w:rPr>
      </w:pPr>
      <w:r w:rsidRPr="00CB03D8">
        <w:rPr>
          <w:shd w:val="clear" w:color="auto" w:fill="FFFFFF"/>
        </w:rPr>
        <w:t>The earnings section</w:t>
      </w:r>
      <w:r w:rsidR="00AE6105">
        <w:rPr>
          <w:shd w:val="clear" w:color="auto" w:fill="FFFFFF"/>
        </w:rPr>
        <w:t xml:space="preserve"> lists each type of earning received d</w:t>
      </w:r>
      <w:r w:rsidRPr="00CB03D8">
        <w:rPr>
          <w:shd w:val="clear" w:color="auto" w:fill="FFFFFF"/>
        </w:rPr>
        <w:t>uring this pay period, and your YTD totals.</w:t>
      </w:r>
      <w:r w:rsidR="00AE6105">
        <w:rPr>
          <w:shd w:val="clear" w:color="auto" w:fill="FFFFFF"/>
        </w:rPr>
        <w:t xml:space="preserve"> Examples include but are not limited to: </w:t>
      </w:r>
      <w:r w:rsidR="00AE6105" w:rsidRPr="00AE6105">
        <w:rPr>
          <w:i/>
          <w:shd w:val="clear" w:color="auto" w:fill="FFFFFF"/>
        </w:rPr>
        <w:t>Base Pay</w:t>
      </w:r>
      <w:r w:rsidR="00AE6105">
        <w:rPr>
          <w:shd w:val="clear" w:color="auto" w:fill="FFFFFF"/>
        </w:rPr>
        <w:t xml:space="preserve">, </w:t>
      </w:r>
      <w:r w:rsidR="00AE6105" w:rsidRPr="00AE6105">
        <w:rPr>
          <w:i/>
          <w:shd w:val="clear" w:color="auto" w:fill="FFFFFF"/>
        </w:rPr>
        <w:t>Longevity Pay</w:t>
      </w:r>
      <w:r w:rsidR="00AE6105">
        <w:rPr>
          <w:lang w:val="en"/>
        </w:rPr>
        <w:t xml:space="preserve">, and </w:t>
      </w:r>
      <w:r w:rsidR="00AE6105" w:rsidRPr="00AE6105">
        <w:rPr>
          <w:i/>
          <w:lang w:val="en"/>
        </w:rPr>
        <w:t>Lump Sum Vacation Payouts</w:t>
      </w:r>
      <w:r w:rsidR="00AE6105">
        <w:rPr>
          <w:lang w:val="en"/>
        </w:rPr>
        <w:t xml:space="preserve">. </w:t>
      </w:r>
      <w:r w:rsidRPr="00CB03D8">
        <w:rPr>
          <w:lang w:val="en"/>
        </w:rPr>
        <w:t xml:space="preserve">If you are a salary paid employee, it displays the Base pay with the Amount of that pay period and the YTD totals. </w:t>
      </w:r>
      <w:r w:rsidR="0065084C">
        <w:rPr>
          <w:lang w:val="en"/>
        </w:rPr>
        <w:t xml:space="preserve">Any additional pay for the pay period will be listed here as well. </w:t>
      </w:r>
      <w:r w:rsidRPr="00CB03D8">
        <w:rPr>
          <w:lang w:val="en"/>
        </w:rPr>
        <w:t xml:space="preserve">If you are an hourly paid employee, it displays the Hourly Pay with the total hours you worked and the </w:t>
      </w:r>
      <w:r w:rsidRPr="006E44DE">
        <w:rPr>
          <w:lang w:val="en"/>
        </w:rPr>
        <w:t xml:space="preserve">rate of pay, and the amount you earned of that pay period as well as the YTD totals. </w:t>
      </w:r>
      <w:r w:rsidRPr="006E44DE">
        <w:rPr>
          <w:shd w:val="clear" w:color="auto" w:fill="FFFFFF"/>
        </w:rPr>
        <w:t>The rate is determined according to your position and compensation details.</w:t>
      </w:r>
    </w:p>
    <w:p w:rsidR="001A60A5" w:rsidRDefault="001A60A5" w:rsidP="00E9798A">
      <w:pPr>
        <w:pStyle w:val="Heading4"/>
      </w:pPr>
      <w:r>
        <w:t>Deductions</w:t>
      </w:r>
    </w:p>
    <w:p w:rsidR="00DD374A" w:rsidRDefault="00DD374A" w:rsidP="00DD374A">
      <w:pPr>
        <w:pStyle w:val="Heading5"/>
        <w:rPr>
          <w:shd w:val="clear" w:color="auto" w:fill="FFFFFF"/>
        </w:rPr>
        <w:sectPr w:rsidR="00DD374A" w:rsidSect="00C42C6E">
          <w:headerReference w:type="default" r:id="rId12"/>
          <w:footerReference w:type="default" r:id="rId13"/>
          <w:type w:val="continuous"/>
          <w:pgSz w:w="12240" w:h="15840"/>
          <w:pgMar w:top="1440" w:right="1080" w:bottom="1440" w:left="1080" w:header="720" w:footer="432" w:gutter="0"/>
          <w:cols w:sep="1" w:space="720"/>
          <w:docGrid w:linePitch="360"/>
        </w:sectPr>
      </w:pPr>
    </w:p>
    <w:p w:rsidR="00DD374A" w:rsidRDefault="00DD374A" w:rsidP="00DD374A">
      <w:pPr>
        <w:pStyle w:val="Heading5"/>
        <w:rPr>
          <w:shd w:val="clear" w:color="auto" w:fill="FFFFFF"/>
        </w:rPr>
      </w:pPr>
      <w:r>
        <w:rPr>
          <w:shd w:val="clear" w:color="auto" w:fill="FFFFFF"/>
        </w:rPr>
        <w:lastRenderedPageBreak/>
        <w:t>Pre Tax Deductions</w:t>
      </w:r>
    </w:p>
    <w:p w:rsidR="001A60A5" w:rsidRDefault="001A60A5" w:rsidP="001A60A5">
      <w:pPr>
        <w:rPr>
          <w:lang w:val="en"/>
        </w:rPr>
      </w:pPr>
      <w:r w:rsidRPr="00DD374A">
        <w:rPr>
          <w:rFonts w:cs="Arial"/>
          <w:color w:val="000000" w:themeColor="text1"/>
          <w:shd w:val="clear" w:color="auto" w:fill="FFFFFF"/>
        </w:rPr>
        <w:t xml:space="preserve">Pre-tax reductions are deducted from </w:t>
      </w:r>
      <w:r w:rsidR="00DD374A">
        <w:rPr>
          <w:rFonts w:cs="Arial"/>
          <w:color w:val="000000" w:themeColor="text1"/>
          <w:shd w:val="clear" w:color="auto" w:fill="FFFFFF"/>
        </w:rPr>
        <w:t>your pay</w:t>
      </w:r>
      <w:r w:rsidR="00DD374A">
        <w:rPr>
          <w:rFonts w:cs="Arial"/>
          <w:b/>
          <w:color w:val="3D3D3D"/>
          <w:shd w:val="clear" w:color="auto" w:fill="FFFFFF"/>
        </w:rPr>
        <w:t xml:space="preserve"> before </w:t>
      </w:r>
      <w:r w:rsidRPr="00CB03D8">
        <w:rPr>
          <w:rFonts w:cs="Arial"/>
          <w:b/>
          <w:color w:val="3D3D3D"/>
          <w:shd w:val="clear" w:color="auto" w:fill="FFFFFF"/>
        </w:rPr>
        <w:t>taxes are calculated</w:t>
      </w:r>
      <w:r>
        <w:rPr>
          <w:rFonts w:cs="Arial"/>
          <w:b/>
          <w:color w:val="3D3D3D"/>
          <w:shd w:val="clear" w:color="auto" w:fill="FFFFFF"/>
        </w:rPr>
        <w:t>,</w:t>
      </w:r>
      <w:r w:rsidRPr="00C6717C">
        <w:rPr>
          <w:b/>
          <w:lang w:val="en"/>
        </w:rPr>
        <w:t xml:space="preserve"> </w:t>
      </w:r>
      <w:r w:rsidRPr="00C6717C">
        <w:rPr>
          <w:lang w:val="en"/>
        </w:rPr>
        <w:t xml:space="preserve">such as </w:t>
      </w:r>
      <w:r w:rsidR="0065084C">
        <w:rPr>
          <w:lang w:val="en"/>
        </w:rPr>
        <w:t>life insurance, medical, dental, retirement and more. You may also see items like</w:t>
      </w:r>
      <w:r w:rsidRPr="00C6717C">
        <w:rPr>
          <w:lang w:val="en"/>
        </w:rPr>
        <w:t xml:space="preserve"> parking fees</w:t>
      </w:r>
      <w:r w:rsidR="0065084C">
        <w:rPr>
          <w:lang w:val="en"/>
        </w:rPr>
        <w:t xml:space="preserve"> and your Wellness credit (if applicable).</w:t>
      </w:r>
    </w:p>
    <w:p w:rsidR="00EF55F5" w:rsidRDefault="00DD374A" w:rsidP="00DD374A">
      <w:r>
        <w:rPr>
          <w:noProof/>
        </w:rPr>
        <w:drawing>
          <wp:inline distT="0" distB="0" distL="0" distR="0" wp14:anchorId="11B5FCE0" wp14:editId="224AC78C">
            <wp:extent cx="2971800" cy="1597660"/>
            <wp:effectExtent l="19050" t="19050" r="19050" b="21590"/>
            <wp:docPr id="23" name="Picture 23" descr="sample of pre-tax deductions such as Dental insurance, medical insurance, optional retirement and more" title="sample of pre-tax deductions such as Dental insurance, medical insurance, optional retirement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71800" cy="1597660"/>
                    </a:xfrm>
                    <a:prstGeom prst="rect">
                      <a:avLst/>
                    </a:prstGeom>
                    <a:ln>
                      <a:solidFill>
                        <a:schemeClr val="tx1"/>
                      </a:solidFill>
                    </a:ln>
                  </pic:spPr>
                </pic:pic>
              </a:graphicData>
            </a:graphic>
          </wp:inline>
        </w:drawing>
      </w:r>
    </w:p>
    <w:p w:rsidR="00DD374A" w:rsidRDefault="00DD374A" w:rsidP="00DD374A">
      <w:pPr>
        <w:pStyle w:val="Heading5"/>
      </w:pPr>
      <w:r>
        <w:lastRenderedPageBreak/>
        <w:t>Post Tax Deductions</w:t>
      </w:r>
    </w:p>
    <w:p w:rsidR="00DD374A" w:rsidRDefault="00DD374A" w:rsidP="00DD374A">
      <w:pPr>
        <w:rPr>
          <w:lang w:val="en"/>
        </w:rPr>
      </w:pPr>
      <w:r>
        <w:rPr>
          <w:lang w:val="en"/>
        </w:rPr>
        <w:t>These deductions are taken after taxes are calculated. It includes items such as Long Term Disability as shown below.</w:t>
      </w:r>
    </w:p>
    <w:p w:rsidR="00DD374A" w:rsidRPr="00DD374A" w:rsidRDefault="00DD374A" w:rsidP="00DD374A">
      <w:pPr>
        <w:rPr>
          <w:lang w:val="en"/>
        </w:rPr>
      </w:pPr>
      <w:r>
        <w:rPr>
          <w:noProof/>
        </w:rPr>
        <w:drawing>
          <wp:inline distT="0" distB="0" distL="0" distR="0" wp14:anchorId="30458CEB" wp14:editId="773BD4C8">
            <wp:extent cx="2971800" cy="1078230"/>
            <wp:effectExtent l="19050" t="19050" r="19050" b="26670"/>
            <wp:docPr id="20" name="Picture 20" descr="post tax deductions such as long term disability" title="post tax deductions such as long term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71800" cy="1078230"/>
                    </a:xfrm>
                    <a:prstGeom prst="rect">
                      <a:avLst/>
                    </a:prstGeom>
                    <a:ln>
                      <a:solidFill>
                        <a:schemeClr val="tx1"/>
                      </a:solidFill>
                    </a:ln>
                  </pic:spPr>
                </pic:pic>
              </a:graphicData>
            </a:graphic>
          </wp:inline>
        </w:drawing>
      </w:r>
    </w:p>
    <w:p w:rsidR="00DD374A" w:rsidRDefault="00DD374A" w:rsidP="00DD374A">
      <w:pPr>
        <w:sectPr w:rsidR="00DD374A" w:rsidSect="00DD374A">
          <w:type w:val="continuous"/>
          <w:pgSz w:w="12240" w:h="15840"/>
          <w:pgMar w:top="1440" w:right="1080" w:bottom="1440" w:left="1080" w:header="720" w:footer="432" w:gutter="0"/>
          <w:cols w:num="2" w:space="720"/>
          <w:docGrid w:linePitch="360"/>
        </w:sectPr>
      </w:pPr>
    </w:p>
    <w:p w:rsidR="00DD374A" w:rsidRPr="00DD374A" w:rsidRDefault="00DD374A" w:rsidP="00E9798A">
      <w:pPr>
        <w:pStyle w:val="Heading4"/>
        <w:sectPr w:rsidR="00DD374A" w:rsidRPr="00DD374A" w:rsidSect="00C42C6E">
          <w:type w:val="continuous"/>
          <w:pgSz w:w="12240" w:h="15840"/>
          <w:pgMar w:top="1440" w:right="1080" w:bottom="1440" w:left="1080" w:header="720" w:footer="432" w:gutter="0"/>
          <w:cols w:sep="1" w:space="720"/>
          <w:docGrid w:linePitch="360"/>
        </w:sectPr>
      </w:pPr>
      <w:r>
        <w:lastRenderedPageBreak/>
        <w:t>Taxes</w:t>
      </w:r>
    </w:p>
    <w:p w:rsidR="001A60A5" w:rsidRDefault="001A60A5" w:rsidP="001A60A5">
      <w:pPr>
        <w:pStyle w:val="Heading5"/>
      </w:pPr>
      <w:r>
        <w:lastRenderedPageBreak/>
        <w:t>Employee Taxes</w:t>
      </w:r>
    </w:p>
    <w:p w:rsidR="00DD374A" w:rsidRDefault="001A60A5" w:rsidP="001A60A5">
      <w:pPr>
        <w:rPr>
          <w:lang w:val="en"/>
        </w:rPr>
      </w:pPr>
      <w:r w:rsidRPr="00CB03D8">
        <w:rPr>
          <w:lang w:val="en"/>
        </w:rPr>
        <w:t xml:space="preserve">This section </w:t>
      </w:r>
      <w:r w:rsidR="00DD374A">
        <w:rPr>
          <w:lang w:val="en"/>
        </w:rPr>
        <w:t xml:space="preserve">lists the amount deducted from your paycheck to pay </w:t>
      </w:r>
      <w:r w:rsidRPr="006E44DE">
        <w:rPr>
          <w:lang w:val="en"/>
        </w:rPr>
        <w:t>employment taxes</w:t>
      </w:r>
      <w:r w:rsidR="00DD374A">
        <w:rPr>
          <w:lang w:val="en"/>
        </w:rPr>
        <w:t>. This includes OASDI (</w:t>
      </w:r>
      <w:r w:rsidR="009D680A">
        <w:rPr>
          <w:lang w:val="en"/>
        </w:rPr>
        <w:t>Referred to a</w:t>
      </w:r>
      <w:r w:rsidR="00DD374A">
        <w:rPr>
          <w:lang w:val="en"/>
        </w:rPr>
        <w:t>s Social Security), M</w:t>
      </w:r>
      <w:r w:rsidRPr="006E44DE">
        <w:rPr>
          <w:lang w:val="en"/>
        </w:rPr>
        <w:t>edicare</w:t>
      </w:r>
      <w:r w:rsidR="00DD374A">
        <w:rPr>
          <w:lang w:val="en"/>
        </w:rPr>
        <w:t xml:space="preserve"> and Federal Withholdings</w:t>
      </w:r>
      <w:r w:rsidRPr="006E44DE">
        <w:rPr>
          <w:lang w:val="en"/>
        </w:rPr>
        <w:t>.</w:t>
      </w:r>
      <w:r w:rsidR="00EF55F5">
        <w:rPr>
          <w:lang w:val="en"/>
        </w:rPr>
        <w:t xml:space="preserve"> </w:t>
      </w:r>
      <w:r w:rsidR="00DD374A">
        <w:rPr>
          <w:noProof/>
        </w:rPr>
        <w:drawing>
          <wp:inline distT="0" distB="0" distL="0" distR="0" wp14:anchorId="26AFB601" wp14:editId="473AECEB">
            <wp:extent cx="2743200" cy="1229165"/>
            <wp:effectExtent l="19050" t="19050" r="19050" b="28575"/>
            <wp:docPr id="22" name="Picture 22" descr="sample taxes taken from the employee's check such as social security and medicare" title="sample taxes taken from the employee's check such as social security and med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1485" cy="1232877"/>
                    </a:xfrm>
                    <a:prstGeom prst="rect">
                      <a:avLst/>
                    </a:prstGeom>
                    <a:ln>
                      <a:solidFill>
                        <a:schemeClr val="tx1"/>
                      </a:solidFill>
                    </a:ln>
                  </pic:spPr>
                </pic:pic>
              </a:graphicData>
            </a:graphic>
          </wp:inline>
        </w:drawing>
      </w:r>
      <w:r w:rsidR="009D680A">
        <w:rPr>
          <w:lang w:val="en"/>
        </w:rPr>
        <w:t>N</w:t>
      </w:r>
      <w:r w:rsidR="00DD374A" w:rsidRPr="00DD374A">
        <w:rPr>
          <w:b/>
          <w:lang w:val="en"/>
        </w:rPr>
        <w:t>ote:</w:t>
      </w:r>
      <w:r w:rsidR="00DD374A">
        <w:rPr>
          <w:lang w:val="en"/>
        </w:rPr>
        <w:t xml:space="preserve"> OASDI stands for O</w:t>
      </w:r>
      <w:r w:rsidR="005C0535">
        <w:rPr>
          <w:lang w:val="en"/>
        </w:rPr>
        <w:t>ld Age, Survivor and Disability</w:t>
      </w:r>
    </w:p>
    <w:p w:rsidR="005C0535" w:rsidRPr="00DD374A" w:rsidRDefault="005C0535" w:rsidP="001A60A5">
      <w:pPr>
        <w:rPr>
          <w:lang w:val="en"/>
        </w:rPr>
      </w:pPr>
    </w:p>
    <w:p w:rsidR="00EF55F5" w:rsidRDefault="00EF55F5" w:rsidP="00EF55F5">
      <w:pPr>
        <w:pStyle w:val="Heading5"/>
      </w:pPr>
      <w:r>
        <w:lastRenderedPageBreak/>
        <w:t>Taxable Wages</w:t>
      </w:r>
    </w:p>
    <w:p w:rsidR="00EF55F5" w:rsidRPr="00EF55F5" w:rsidRDefault="00EF55F5" w:rsidP="00EF55F5">
      <w:r>
        <w:t>This section lists the total amount of wages you</w:t>
      </w:r>
      <w:r w:rsidR="00DD374A">
        <w:t xml:space="preserve"> received on which you were taxed. This explains the totals you see under Employee Taxes shown here on the left.</w:t>
      </w:r>
    </w:p>
    <w:p w:rsidR="00EF55F5" w:rsidRDefault="00EF55F5" w:rsidP="00550718">
      <w:pPr>
        <w:spacing w:after="0"/>
      </w:pPr>
      <w:r>
        <w:rPr>
          <w:noProof/>
        </w:rPr>
        <w:drawing>
          <wp:inline distT="0" distB="0" distL="0" distR="0" wp14:anchorId="2834FA22" wp14:editId="21CF1395">
            <wp:extent cx="2971800" cy="1146175"/>
            <wp:effectExtent l="19050" t="19050" r="19050" b="15875"/>
            <wp:docPr id="21" name="Picture 21" descr="amount of wages used to calculate each time of tax for social security, medicare, federal withholding etc." title="amount of wages used to calculate each time of tax for social security, medicare, federal withholding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71800" cy="1146175"/>
                    </a:xfrm>
                    <a:prstGeom prst="rect">
                      <a:avLst/>
                    </a:prstGeom>
                    <a:ln>
                      <a:solidFill>
                        <a:schemeClr val="tx1"/>
                      </a:solidFill>
                    </a:ln>
                  </pic:spPr>
                </pic:pic>
              </a:graphicData>
            </a:graphic>
          </wp:inline>
        </w:drawing>
      </w:r>
    </w:p>
    <w:p w:rsidR="00550718" w:rsidRDefault="00550718" w:rsidP="001A60A5">
      <w:pPr>
        <w:rPr>
          <w:lang w:val="en"/>
        </w:rPr>
        <w:sectPr w:rsidR="00550718" w:rsidSect="00DD374A">
          <w:type w:val="continuous"/>
          <w:pgSz w:w="12240" w:h="15840"/>
          <w:pgMar w:top="1440" w:right="1080" w:bottom="1440" w:left="1080" w:header="720" w:footer="432" w:gutter="0"/>
          <w:cols w:num="2" w:space="720"/>
          <w:docGrid w:linePitch="360"/>
        </w:sectPr>
      </w:pPr>
      <w:r w:rsidRPr="005C0535">
        <w:rPr>
          <w:b/>
          <w:lang w:val="en"/>
        </w:rPr>
        <w:t>Note:</w:t>
      </w:r>
      <w:r>
        <w:rPr>
          <w:lang w:val="en"/>
        </w:rPr>
        <w:t xml:space="preserve"> OASDI limits the amount of earnings subject to taxat</w:t>
      </w:r>
      <w:r w:rsidR="005C0535">
        <w:rPr>
          <w:lang w:val="en"/>
        </w:rPr>
        <w:t>ion for a given year. The limit changes each year. For information on the limit visit the social security website and search for Contribution and Benefit Base</w:t>
      </w:r>
    </w:p>
    <w:p w:rsidR="00E9798A" w:rsidRDefault="00E9798A" w:rsidP="00E9798A">
      <w:pPr>
        <w:pStyle w:val="Heading4"/>
        <w:rPr>
          <w:lang w:val="en"/>
        </w:rPr>
      </w:pPr>
      <w:r>
        <w:rPr>
          <w:lang w:val="en"/>
        </w:rPr>
        <w:lastRenderedPageBreak/>
        <w:t>Employer Paid Benefits</w:t>
      </w:r>
    </w:p>
    <w:p w:rsidR="004C3014" w:rsidRDefault="00E9798A" w:rsidP="009D680A">
      <w:pPr>
        <w:pStyle w:val="BulletedParagraph"/>
        <w:rPr>
          <w:lang w:val="en"/>
        </w:rPr>
      </w:pPr>
      <w:r>
        <w:rPr>
          <w:lang w:val="en"/>
        </w:rPr>
        <w:t>Here you will see a</w:t>
      </w:r>
      <w:r w:rsidR="00BE1C13" w:rsidRPr="0032228E">
        <w:rPr>
          <w:lang w:val="en"/>
        </w:rPr>
        <w:t xml:space="preserve"> summary of the amount </w:t>
      </w:r>
      <w:r>
        <w:rPr>
          <w:lang w:val="en"/>
        </w:rPr>
        <w:t>your</w:t>
      </w:r>
      <w:r w:rsidR="00756579" w:rsidRPr="0032228E">
        <w:rPr>
          <w:lang w:val="en"/>
        </w:rPr>
        <w:t xml:space="preserve"> </w:t>
      </w:r>
      <w:r w:rsidR="00BE1C13" w:rsidRPr="0032228E">
        <w:rPr>
          <w:lang w:val="en"/>
        </w:rPr>
        <w:t xml:space="preserve">employer paid </w:t>
      </w:r>
      <w:r>
        <w:rPr>
          <w:lang w:val="en"/>
        </w:rPr>
        <w:t>on your behalf for various benefits you are eligible for based on your position. These include medical premiums, life insurance and retirement programs like TRS (Teacher Retirement System)</w:t>
      </w:r>
      <w:r w:rsidR="00BE1C13" w:rsidRPr="0032228E">
        <w:rPr>
          <w:lang w:val="en"/>
        </w:rPr>
        <w:t>.</w:t>
      </w:r>
    </w:p>
    <w:p w:rsidR="006E44DE" w:rsidRPr="004C3014" w:rsidRDefault="00BE1C13" w:rsidP="00C67A84">
      <w:pPr>
        <w:pStyle w:val="BulletedParagraph"/>
        <w:rPr>
          <w:lang w:val="en"/>
        </w:rPr>
      </w:pPr>
      <w:r>
        <w:rPr>
          <w:noProof/>
        </w:rPr>
        <w:drawing>
          <wp:inline distT="0" distB="0" distL="0" distR="0" wp14:anchorId="39103461" wp14:editId="3DB63C4A">
            <wp:extent cx="4390359" cy="1352550"/>
            <wp:effectExtent l="19050" t="19050" r="10795" b="19050"/>
            <wp:docPr id="16" name="Picture 16" descr="employer paid benefits such as basic life insurance, medical insturance and retirement." title="employer paid benefits such as basic life insurance, medical insturance and ret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96553" cy="1354458"/>
                    </a:xfrm>
                    <a:prstGeom prst="rect">
                      <a:avLst/>
                    </a:prstGeom>
                    <a:ln>
                      <a:solidFill>
                        <a:schemeClr val="tx1"/>
                      </a:solidFill>
                    </a:ln>
                  </pic:spPr>
                </pic:pic>
              </a:graphicData>
            </a:graphic>
          </wp:inline>
        </w:drawing>
      </w:r>
    </w:p>
    <w:p w:rsidR="00E9798A" w:rsidRDefault="00E9798A" w:rsidP="00E9798A">
      <w:pPr>
        <w:pStyle w:val="Heading4"/>
      </w:pPr>
      <w:r>
        <w:t>Withholding</w:t>
      </w:r>
    </w:p>
    <w:p w:rsidR="00F4436E" w:rsidRDefault="00E9798A" w:rsidP="009D680A">
      <w:pPr>
        <w:pStyle w:val="BulletedParagraph"/>
      </w:pPr>
      <w:r>
        <w:t xml:space="preserve">The Withholding section identifies what you currently have documented on your W-4 at the time payroll was processed. </w:t>
      </w:r>
      <w:r w:rsidR="00CB03D8" w:rsidRPr="00F4436E">
        <w:t>Your Federal Tax Withholding Elections can be updated at any time in Workday</w:t>
      </w:r>
      <w:r w:rsidR="00D10359" w:rsidRPr="00F4436E">
        <w:t xml:space="preserve">. </w:t>
      </w:r>
      <w:r w:rsidR="00CB03D8" w:rsidRPr="00F4436E">
        <w:t>Based on the timing of your update, the change may not reflect until the next pay period.</w:t>
      </w:r>
      <w:r>
        <w:t xml:space="preserve"> This example shows the individual has identified a sta</w:t>
      </w:r>
      <w:r w:rsidR="00FB5FB0">
        <w:t>tus of Married and is claiming 4</w:t>
      </w:r>
      <w:r>
        <w:t xml:space="preserve"> allowances.</w:t>
      </w:r>
    </w:p>
    <w:p w:rsidR="0032228E" w:rsidRPr="00F4436E" w:rsidRDefault="006E3F53" w:rsidP="00C67A84">
      <w:pPr>
        <w:pStyle w:val="BulletedParagraph"/>
        <w:rPr>
          <w:rFonts w:cs="Arial"/>
          <w:lang w:val="en"/>
        </w:rPr>
      </w:pPr>
      <w:r>
        <w:rPr>
          <w:noProof/>
        </w:rPr>
        <w:drawing>
          <wp:inline distT="0" distB="0" distL="0" distR="0" wp14:anchorId="369F3701" wp14:editId="6D0888A6">
            <wp:extent cx="4629388" cy="1460575"/>
            <wp:effectExtent l="19050" t="19050" r="19050" b="25400"/>
            <wp:docPr id="1" name="Picture 1" descr="information provided on the employee's W-4 such as marital status, allowances and additional withholdings" title="information provided on the employee's W-4 such as marital status, allowances and additional withho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29388" cy="1460575"/>
                    </a:xfrm>
                    <a:prstGeom prst="rect">
                      <a:avLst/>
                    </a:prstGeom>
                    <a:ln>
                      <a:solidFill>
                        <a:schemeClr val="tx1"/>
                      </a:solidFill>
                    </a:ln>
                  </pic:spPr>
                </pic:pic>
              </a:graphicData>
            </a:graphic>
          </wp:inline>
        </w:drawing>
      </w:r>
    </w:p>
    <w:p w:rsidR="00E9798A" w:rsidRDefault="0071472E" w:rsidP="00E9798A">
      <w:pPr>
        <w:pStyle w:val="Heading4"/>
      </w:pPr>
      <w:r w:rsidRPr="006E44DE">
        <w:t>Payment Information</w:t>
      </w:r>
      <w:r w:rsidR="00D10359" w:rsidRPr="00F4436E">
        <w:t xml:space="preserve"> </w:t>
      </w:r>
    </w:p>
    <w:p w:rsidR="00D10359" w:rsidRPr="00F4436E" w:rsidRDefault="00D10359" w:rsidP="009D680A">
      <w:pPr>
        <w:pStyle w:val="BulletedParagraph"/>
        <w:rPr>
          <w:lang w:val="en"/>
        </w:rPr>
      </w:pPr>
      <w:r w:rsidRPr="00F4436E">
        <w:t xml:space="preserve">Payment information details the Net Pay amount </w:t>
      </w:r>
      <w:r w:rsidR="006E3F53">
        <w:t xml:space="preserve">you received </w:t>
      </w:r>
      <w:r w:rsidRPr="00F4436E">
        <w:t xml:space="preserve">and method (check or direct deposit) </w:t>
      </w:r>
      <w:r w:rsidRPr="00045873">
        <w:t>of</w:t>
      </w:r>
      <w:r w:rsidRPr="00F4436E">
        <w:t xml:space="preserve"> t</w:t>
      </w:r>
      <w:r w:rsidR="006E3F53">
        <w:t>he payment.</w:t>
      </w:r>
      <w:r w:rsidR="00662C6A">
        <w:t xml:space="preserve"> If your funds are distributed over multiple accounts, you will see one row per account with the amount of funds deposited. </w:t>
      </w:r>
      <w:r w:rsidR="006E3F53">
        <w:t>If you were paid by way of</w:t>
      </w:r>
      <w:r w:rsidRPr="00F4436E">
        <w:t xml:space="preserve"> a paper check, the check would have been sent to your mailing address the day before payday. </w:t>
      </w:r>
    </w:p>
    <w:p w:rsidR="0071472E" w:rsidRDefault="009D680A" w:rsidP="009D680A">
      <w:pPr>
        <w:pStyle w:val="BulletedParagraph"/>
        <w:rPr>
          <w:lang w:val="en"/>
        </w:rPr>
      </w:pPr>
      <w:r>
        <w:rPr>
          <w:noProof/>
        </w:rPr>
        <w:drawing>
          <wp:inline distT="0" distB="0" distL="0" distR="0" wp14:anchorId="1BF4F871" wp14:editId="3AAB48D9">
            <wp:extent cx="6400800" cy="969645"/>
            <wp:effectExtent l="19050" t="19050" r="19050" b="20955"/>
            <wp:docPr id="24" name="Picture 24" descr="bank name, account name, account number and amount paid to the employee" title="bank name, account name, account number and amount paid to the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0800" cy="969645"/>
                    </a:xfrm>
                    <a:prstGeom prst="rect">
                      <a:avLst/>
                    </a:prstGeom>
                    <a:ln>
                      <a:solidFill>
                        <a:schemeClr val="tx1"/>
                      </a:solidFill>
                    </a:ln>
                  </pic:spPr>
                </pic:pic>
              </a:graphicData>
            </a:graphic>
          </wp:inline>
        </w:drawing>
      </w:r>
    </w:p>
    <w:p w:rsidR="009D680A" w:rsidRDefault="009D680A" w:rsidP="009D680A">
      <w:pPr>
        <w:pStyle w:val="BulletedParagraph"/>
        <w:rPr>
          <w:lang w:val="en"/>
        </w:rPr>
      </w:pPr>
      <w:r>
        <w:rPr>
          <w:lang w:val="en"/>
        </w:rPr>
        <w:t xml:space="preserve">In this example you see the </w:t>
      </w:r>
      <w:r w:rsidRPr="009D680A">
        <w:rPr>
          <w:b/>
          <w:lang w:val="en"/>
        </w:rPr>
        <w:t>Bank Account Name</w:t>
      </w:r>
      <w:r>
        <w:rPr>
          <w:lang w:val="en"/>
        </w:rPr>
        <w:t xml:space="preserve"> is the same as the </w:t>
      </w:r>
      <w:r>
        <w:rPr>
          <w:b/>
          <w:lang w:val="en"/>
        </w:rPr>
        <w:t>Account N</w:t>
      </w:r>
      <w:r w:rsidRPr="009D680A">
        <w:rPr>
          <w:b/>
          <w:lang w:val="en"/>
        </w:rPr>
        <w:t>umber</w:t>
      </w:r>
      <w:r>
        <w:rPr>
          <w:lang w:val="en"/>
        </w:rPr>
        <w:t xml:space="preserve">. If you do not change the name of your account, it will default as the account number. It can </w:t>
      </w:r>
      <w:r w:rsidR="00662C6A">
        <w:rPr>
          <w:lang w:val="en"/>
        </w:rPr>
        <w:t>be helpful to name the account in case you decide to add an additional bank account in Workday. For example, you might name one account Checking and the other Savings to differentiate between the two accounts associated with your profile.</w:t>
      </w:r>
    </w:p>
    <w:p w:rsidR="00C67A84" w:rsidRPr="0071472E" w:rsidRDefault="00C67A84" w:rsidP="009D680A">
      <w:pPr>
        <w:pStyle w:val="BulletedParagraph"/>
        <w:rPr>
          <w:lang w:val="en"/>
        </w:rPr>
      </w:pPr>
    </w:p>
    <w:p w:rsidR="001C3BCD" w:rsidRDefault="001C3BCD" w:rsidP="00C67A84">
      <w:pPr>
        <w:spacing w:after="480"/>
        <w:jc w:val="both"/>
      </w:pPr>
      <w:bookmarkStart w:id="0" w:name="_GoBack"/>
      <w:bookmarkEnd w:id="0"/>
    </w:p>
    <w:sectPr w:rsidR="001C3BCD" w:rsidSect="00C42C6E">
      <w:type w:val="continuous"/>
      <w:pgSz w:w="12240" w:h="15840"/>
      <w:pgMar w:top="1440" w:right="1080" w:bottom="1440" w:left="1080" w:header="720" w:footer="432"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C5" w:rsidRDefault="006714C5" w:rsidP="00571B78">
      <w:pPr>
        <w:spacing w:after="0" w:line="240" w:lineRule="auto"/>
      </w:pPr>
      <w:r>
        <w:separator/>
      </w:r>
    </w:p>
  </w:endnote>
  <w:endnote w:type="continuationSeparator" w:id="0">
    <w:p w:rsidR="006714C5" w:rsidRDefault="006714C5" w:rsidP="0057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lanOT-Book">
    <w:altName w:val="Cambria"/>
    <w:panose1 w:val="00000000000000000000"/>
    <w:charset w:val="00"/>
    <w:family w:val="modern"/>
    <w:notTrueType/>
    <w:pitch w:val="variable"/>
    <w:sig w:usb0="800000A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828351"/>
      <w:docPartObj>
        <w:docPartGallery w:val="Page Numbers (Bottom of Page)"/>
        <w:docPartUnique/>
      </w:docPartObj>
    </w:sdtPr>
    <w:sdtEndPr/>
    <w:sdtContent>
      <w:sdt>
        <w:sdtPr>
          <w:id w:val="-1575349347"/>
          <w:docPartObj>
            <w:docPartGallery w:val="Page Numbers (Top of Page)"/>
            <w:docPartUnique/>
          </w:docPartObj>
        </w:sdtPr>
        <w:sdtEndPr/>
        <w:sdtContent>
          <w:p w:rsidR="00EA129D" w:rsidRDefault="00EA129D" w:rsidP="002C1A33">
            <w:pPr>
              <w:pStyle w:val="Footer"/>
              <w:jc w:val="right"/>
            </w:pPr>
            <w:r>
              <w:rPr>
                <w:noProof/>
              </w:rPr>
              <w:drawing>
                <wp:anchor distT="0" distB="0" distL="114300" distR="114300" simplePos="0" relativeHeight="251663360" behindDoc="1" locked="0" layoutInCell="1" allowOverlap="1">
                  <wp:simplePos x="0" y="0"/>
                  <wp:positionH relativeFrom="column">
                    <wp:posOffset>-9525</wp:posOffset>
                  </wp:positionH>
                  <wp:positionV relativeFrom="paragraph">
                    <wp:posOffset>-271145</wp:posOffset>
                  </wp:positionV>
                  <wp:extent cx="1910385" cy="639649"/>
                  <wp:effectExtent l="0" t="0" r="0" b="8255"/>
                  <wp:wrapNone/>
                  <wp:docPr id="13" name="Picture 13" descr="null" title="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ull" title="null"/>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0385" cy="639649"/>
                          </a:xfrm>
                          <a:prstGeom prst="rect">
                            <a:avLst/>
                          </a:prstGeom>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95346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3469">
              <w:rPr>
                <w:b/>
                <w:bCs/>
                <w:noProof/>
              </w:rPr>
              <w:t>4</w:t>
            </w:r>
            <w:r>
              <w:rPr>
                <w:b/>
                <w:bCs/>
                <w:sz w:val="24"/>
                <w:szCs w:val="24"/>
              </w:rPr>
              <w:fldChar w:fldCharType="end"/>
            </w:r>
          </w:p>
        </w:sdtContent>
      </w:sdt>
    </w:sdtContent>
  </w:sdt>
  <w:p w:rsidR="00EA129D" w:rsidRDefault="00EA1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C5" w:rsidRDefault="006714C5" w:rsidP="00571B78">
      <w:pPr>
        <w:spacing w:after="0" w:line="240" w:lineRule="auto"/>
      </w:pPr>
      <w:r>
        <w:separator/>
      </w:r>
    </w:p>
  </w:footnote>
  <w:footnote w:type="continuationSeparator" w:id="0">
    <w:p w:rsidR="006714C5" w:rsidRDefault="006714C5" w:rsidP="00571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9D" w:rsidRPr="00571B78" w:rsidRDefault="00EA129D">
    <w:pPr>
      <w:pStyle w:val="Header"/>
      <w:rPr>
        <w:rFonts w:cs="Arial"/>
        <w:i/>
      </w:rPr>
    </w:pPr>
    <w:r w:rsidRPr="00571B78">
      <w:rPr>
        <w:rFonts w:cs="Arial"/>
        <w:i/>
        <w:noProof/>
      </w:rPr>
      <mc:AlternateContent>
        <mc:Choice Requires="wps">
          <w:drawing>
            <wp:anchor distT="0" distB="0" distL="114300" distR="114300" simplePos="0" relativeHeight="251659264" behindDoc="0" locked="0" layoutInCell="1" allowOverlap="1" wp14:anchorId="54254804" wp14:editId="3548A748">
              <wp:simplePos x="0" y="0"/>
              <wp:positionH relativeFrom="margin">
                <wp:align>left</wp:align>
              </wp:positionH>
              <wp:positionV relativeFrom="paragraph">
                <wp:posOffset>352425</wp:posOffset>
              </wp:positionV>
              <wp:extent cx="6315075" cy="0"/>
              <wp:effectExtent l="0" t="0" r="28575" b="19050"/>
              <wp:wrapNone/>
              <wp:docPr id="28" name="Straight Connector 28" descr="null" title="null"/>
              <wp:cNvGraphicFramePr/>
              <a:graphic xmlns:a="http://schemas.openxmlformats.org/drawingml/2006/main">
                <a:graphicData uri="http://schemas.microsoft.com/office/word/2010/wordprocessingShape">
                  <wps:wsp>
                    <wps:cNvCnPr/>
                    <wps:spPr>
                      <a:xfrm>
                        <a:off x="0" y="0"/>
                        <a:ext cx="6315075" cy="0"/>
                      </a:xfrm>
                      <a:prstGeom prst="line">
                        <a:avLst/>
                      </a:prstGeom>
                      <a:ln w="25400">
                        <a:solidFill>
                          <a:srgbClr val="E46C0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DF9A39" id="Straight Connector 28" o:spid="_x0000_s1026" alt="Title: null - Description: null"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75pt" to="497.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" strokecolor="#e46c0a" strokeweight="2pt">
              <v:stroke joinstyle="miter"/>
              <w10:wrap anchorx="margin"/>
            </v:line>
          </w:pict>
        </mc:Fallback>
      </mc:AlternateContent>
    </w:r>
    <w:r w:rsidRPr="00571B78">
      <w:rPr>
        <w:rFonts w:cs="Arial"/>
        <w:i/>
        <w:noProof/>
      </w:rPr>
      <w:drawing>
        <wp:anchor distT="0" distB="0" distL="114300" distR="114300" simplePos="0" relativeHeight="251660288" behindDoc="0" locked="0" layoutInCell="1" allowOverlap="1">
          <wp:simplePos x="0" y="0"/>
          <wp:positionH relativeFrom="column">
            <wp:posOffset>4951095</wp:posOffset>
          </wp:positionH>
          <wp:positionV relativeFrom="paragraph">
            <wp:posOffset>-196635</wp:posOffset>
          </wp:positionV>
          <wp:extent cx="1152144" cy="475488"/>
          <wp:effectExtent l="0" t="0" r="0" b="1270"/>
          <wp:wrapNone/>
          <wp:docPr id="27" name="Picture 27" descr="null" title="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Secondary Logo.png"/>
                  <pic:cNvPicPr/>
                </pic:nvPicPr>
                <pic:blipFill>
                  <a:blip r:embed="rId1">
                    <a:extLst>
                      <a:ext uri="{28A0092B-C50C-407E-A947-70E740481C1C}">
                        <a14:useLocalDpi xmlns:a14="http://schemas.microsoft.com/office/drawing/2010/main" val="0"/>
                      </a:ext>
                    </a:extLst>
                  </a:blip>
                  <a:stretch>
                    <a:fillRect/>
                  </a:stretch>
                </pic:blipFill>
                <pic:spPr>
                  <a:xfrm>
                    <a:off x="0" y="0"/>
                    <a:ext cx="1152144" cy="475488"/>
                  </a:xfrm>
                  <a:prstGeom prst="rect">
                    <a:avLst/>
                  </a:prstGeom>
                </pic:spPr>
              </pic:pic>
            </a:graphicData>
          </a:graphic>
        </wp:anchor>
      </w:drawing>
    </w:r>
    <w:r>
      <w:rPr>
        <w:rFonts w:cs="Arial"/>
        <w:i/>
      </w:rPr>
      <w:t>Reference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193"/>
    <w:multiLevelType w:val="hybridMultilevel"/>
    <w:tmpl w:val="9CC47F72"/>
    <w:lvl w:ilvl="0" w:tplc="04090001">
      <w:start w:val="1"/>
      <w:numFmt w:val="bullet"/>
      <w:lvlText w:val=""/>
      <w:lvlJc w:val="left"/>
      <w:pPr>
        <w:ind w:left="360" w:hanging="360"/>
      </w:pPr>
      <w:rPr>
        <w:rFonts w:ascii="Symbol" w:hAnsi="Symbol" w:hint="default"/>
      </w:rPr>
    </w:lvl>
    <w:lvl w:ilvl="1" w:tplc="D5AA5BB6">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2B364B"/>
    <w:multiLevelType w:val="hybridMultilevel"/>
    <w:tmpl w:val="3768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D57B7"/>
    <w:multiLevelType w:val="hybridMultilevel"/>
    <w:tmpl w:val="85707944"/>
    <w:lvl w:ilvl="0" w:tplc="8B140056">
      <w:start w:val="1"/>
      <w:numFmt w:val="bullet"/>
      <w:lvlText w:val=""/>
      <w:lvlJc w:val="left"/>
      <w:pPr>
        <w:ind w:left="2880" w:hanging="18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291A5E"/>
    <w:multiLevelType w:val="hybridMultilevel"/>
    <w:tmpl w:val="8A5EB1A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1058331F"/>
    <w:multiLevelType w:val="hybridMultilevel"/>
    <w:tmpl w:val="2CF2CAF4"/>
    <w:lvl w:ilvl="0" w:tplc="2092C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63DF7"/>
    <w:multiLevelType w:val="hybridMultilevel"/>
    <w:tmpl w:val="BEC0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B5A98"/>
    <w:multiLevelType w:val="hybridMultilevel"/>
    <w:tmpl w:val="A1B0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D7EB3"/>
    <w:multiLevelType w:val="hybridMultilevel"/>
    <w:tmpl w:val="3F867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D713C8"/>
    <w:multiLevelType w:val="hybridMultilevel"/>
    <w:tmpl w:val="32D45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A08CB"/>
    <w:multiLevelType w:val="hybridMultilevel"/>
    <w:tmpl w:val="682CBA08"/>
    <w:lvl w:ilvl="0" w:tplc="97F8AF66">
      <w:start w:val="1"/>
      <w:numFmt w:val="bullet"/>
      <w:pStyle w:val="BulletedList"/>
      <w:lvlText w:val=""/>
      <w:lvlJc w:val="left"/>
      <w:pPr>
        <w:ind w:left="1080" w:hanging="360"/>
      </w:pPr>
      <w:rPr>
        <w:rFonts w:ascii="Symbol" w:hAnsi="Symbol" w:hint="default"/>
        <w:color w:val="auto"/>
      </w:rPr>
    </w:lvl>
    <w:lvl w:ilvl="1" w:tplc="50E86A5A">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503CA1"/>
    <w:multiLevelType w:val="hybridMultilevel"/>
    <w:tmpl w:val="400A1C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F3B64"/>
    <w:multiLevelType w:val="hybridMultilevel"/>
    <w:tmpl w:val="4644F8D8"/>
    <w:lvl w:ilvl="0" w:tplc="E3DAC6BA">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BF87A94"/>
    <w:multiLevelType w:val="hybridMultilevel"/>
    <w:tmpl w:val="1D5E059C"/>
    <w:lvl w:ilvl="0" w:tplc="7E8675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477A0"/>
    <w:multiLevelType w:val="hybridMultilevel"/>
    <w:tmpl w:val="41BAD600"/>
    <w:lvl w:ilvl="0" w:tplc="11ECF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337F2A"/>
    <w:multiLevelType w:val="hybridMultilevel"/>
    <w:tmpl w:val="7930C2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F5022"/>
    <w:multiLevelType w:val="hybridMultilevel"/>
    <w:tmpl w:val="7B94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9029F"/>
    <w:multiLevelType w:val="hybridMultilevel"/>
    <w:tmpl w:val="2BE66C64"/>
    <w:lvl w:ilvl="0" w:tplc="C9623686">
      <w:start w:val="1"/>
      <w:numFmt w:val="decimal"/>
      <w:lvlText w:val="%1."/>
      <w:lvlJc w:val="left"/>
      <w:pPr>
        <w:ind w:left="720" w:hanging="360"/>
      </w:pPr>
      <w:rPr>
        <w:b/>
        <w:color w:val="FFC000" w:themeColor="accent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086CB1"/>
    <w:multiLevelType w:val="hybridMultilevel"/>
    <w:tmpl w:val="ECC0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B575F2"/>
    <w:multiLevelType w:val="hybridMultilevel"/>
    <w:tmpl w:val="431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30F08"/>
    <w:multiLevelType w:val="hybridMultilevel"/>
    <w:tmpl w:val="3A5A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5653C"/>
    <w:multiLevelType w:val="hybridMultilevel"/>
    <w:tmpl w:val="D41C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7F2C1F"/>
    <w:multiLevelType w:val="hybridMultilevel"/>
    <w:tmpl w:val="B77C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56DAE"/>
    <w:multiLevelType w:val="hybridMultilevel"/>
    <w:tmpl w:val="F1503D56"/>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9D4B1E"/>
    <w:multiLevelType w:val="hybridMultilevel"/>
    <w:tmpl w:val="1764A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7E7626"/>
    <w:multiLevelType w:val="hybridMultilevel"/>
    <w:tmpl w:val="DD140376"/>
    <w:lvl w:ilvl="0" w:tplc="3F2AB31C">
      <w:start w:val="1"/>
      <w:numFmt w:val="decimal"/>
      <w:lvlText w:val="%1."/>
      <w:lvlJc w:val="left"/>
      <w:pPr>
        <w:ind w:left="36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39F254F"/>
    <w:multiLevelType w:val="hybridMultilevel"/>
    <w:tmpl w:val="BEF8B456"/>
    <w:lvl w:ilvl="0" w:tplc="BCE4E89E">
      <w:start w:val="1"/>
      <w:numFmt w:val="bullet"/>
      <w:lvlText w:val=""/>
      <w:lvlJc w:val="left"/>
      <w:pPr>
        <w:ind w:left="1080" w:hanging="360"/>
      </w:pPr>
      <w:rPr>
        <w:rFonts w:ascii="Symbol" w:hAnsi="Symbol" w:hint="default"/>
        <w:b/>
        <w:color w:val="1F355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CC653D"/>
    <w:multiLevelType w:val="hybridMultilevel"/>
    <w:tmpl w:val="2A788692"/>
    <w:lvl w:ilvl="0" w:tplc="1AD0117E">
      <w:start w:val="1"/>
      <w:numFmt w:val="decimal"/>
      <w:lvlText w:val="%1."/>
      <w:lvlJc w:val="left"/>
      <w:pPr>
        <w:ind w:left="720" w:hanging="360"/>
      </w:pPr>
      <w:rPr>
        <w:rFonts w:hint="default"/>
        <w:b/>
        <w:bCs w:val="0"/>
        <w:i w:val="0"/>
        <w:iCs w:val="0"/>
        <w:caps w:val="0"/>
        <w:smallCaps w:val="0"/>
        <w:strike w:val="0"/>
        <w:dstrike w:val="0"/>
        <w:noProof w:val="0"/>
        <w:vanish w:val="0"/>
        <w:color w:val="1F355E"/>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23423E"/>
    <w:multiLevelType w:val="hybridMultilevel"/>
    <w:tmpl w:val="FE7462D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nsid w:val="66D53549"/>
    <w:multiLevelType w:val="hybridMultilevel"/>
    <w:tmpl w:val="F7CAA0E4"/>
    <w:lvl w:ilvl="0" w:tplc="50E86A5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nsid w:val="676569DD"/>
    <w:multiLevelType w:val="hybridMultilevel"/>
    <w:tmpl w:val="20D0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17779"/>
    <w:multiLevelType w:val="hybridMultilevel"/>
    <w:tmpl w:val="71CCF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73B66DB"/>
    <w:multiLevelType w:val="hybridMultilevel"/>
    <w:tmpl w:val="3F9E1BE0"/>
    <w:lvl w:ilvl="0" w:tplc="B5D89730">
      <w:start w:val="1"/>
      <w:numFmt w:val="decimal"/>
      <w:lvlText w:val="%1."/>
      <w:lvlJc w:val="left"/>
      <w:pPr>
        <w:ind w:left="360" w:hanging="360"/>
      </w:pPr>
      <w:rPr>
        <w:rFonts w:hint="default"/>
        <w:b/>
        <w:color w:val="1F355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AB104D"/>
    <w:multiLevelType w:val="multilevel"/>
    <w:tmpl w:val="1C18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B35BAA"/>
    <w:multiLevelType w:val="hybridMultilevel"/>
    <w:tmpl w:val="57A6E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B6725"/>
    <w:multiLevelType w:val="hybridMultilevel"/>
    <w:tmpl w:val="7390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D50BC"/>
    <w:multiLevelType w:val="hybridMultilevel"/>
    <w:tmpl w:val="19EE4778"/>
    <w:lvl w:ilvl="0" w:tplc="073021B4">
      <w:start w:val="1"/>
      <w:numFmt w:val="decimal"/>
      <w:lvlText w:val="%1."/>
      <w:lvlJc w:val="left"/>
      <w:pPr>
        <w:ind w:left="360" w:hanging="360"/>
      </w:pPr>
      <w:rPr>
        <w:b/>
        <w:color w:val="1F3864" w:themeColor="accent5"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8"/>
  </w:num>
  <w:num w:numId="3">
    <w:abstractNumId w:val="24"/>
  </w:num>
  <w:num w:numId="4">
    <w:abstractNumId w:val="23"/>
  </w:num>
  <w:num w:numId="5">
    <w:abstractNumId w:val="14"/>
  </w:num>
  <w:num w:numId="6">
    <w:abstractNumId w:val="10"/>
  </w:num>
  <w:num w:numId="7">
    <w:abstractNumId w:val="22"/>
  </w:num>
  <w:num w:numId="8">
    <w:abstractNumId w:val="4"/>
  </w:num>
  <w:num w:numId="9">
    <w:abstractNumId w:val="30"/>
  </w:num>
  <w:num w:numId="10">
    <w:abstractNumId w:val="9"/>
  </w:num>
  <w:num w:numId="11">
    <w:abstractNumId w:val="7"/>
  </w:num>
  <w:num w:numId="12">
    <w:abstractNumId w:val="29"/>
  </w:num>
  <w:num w:numId="13">
    <w:abstractNumId w:val="31"/>
    <w:lvlOverride w:ilvl="0">
      <w:startOverride w:val="1"/>
    </w:lvlOverride>
  </w:num>
  <w:num w:numId="14">
    <w:abstractNumId w:val="26"/>
  </w:num>
  <w:num w:numId="15">
    <w:abstractNumId w:val="16"/>
  </w:num>
  <w:num w:numId="16">
    <w:abstractNumId w:val="35"/>
  </w:num>
  <w:num w:numId="17">
    <w:abstractNumId w:val="34"/>
  </w:num>
  <w:num w:numId="18">
    <w:abstractNumId w:val="20"/>
  </w:num>
  <w:num w:numId="19">
    <w:abstractNumId w:val="0"/>
  </w:num>
  <w:num w:numId="20">
    <w:abstractNumId w:val="25"/>
  </w:num>
  <w:num w:numId="21">
    <w:abstractNumId w:val="21"/>
  </w:num>
  <w:num w:numId="22">
    <w:abstractNumId w:val="33"/>
  </w:num>
  <w:num w:numId="23">
    <w:abstractNumId w:val="1"/>
  </w:num>
  <w:num w:numId="24">
    <w:abstractNumId w:val="11"/>
  </w:num>
  <w:num w:numId="25">
    <w:abstractNumId w:val="17"/>
  </w:num>
  <w:num w:numId="26">
    <w:abstractNumId w:val="13"/>
  </w:num>
  <w:num w:numId="27">
    <w:abstractNumId w:val="32"/>
  </w:num>
  <w:num w:numId="28">
    <w:abstractNumId w:val="2"/>
  </w:num>
  <w:num w:numId="29">
    <w:abstractNumId w:val="15"/>
  </w:num>
  <w:num w:numId="30">
    <w:abstractNumId w:val="3"/>
  </w:num>
  <w:num w:numId="31">
    <w:abstractNumId w:val="27"/>
  </w:num>
  <w:num w:numId="32">
    <w:abstractNumId w:val="6"/>
  </w:num>
  <w:num w:numId="33">
    <w:abstractNumId w:val="19"/>
  </w:num>
  <w:num w:numId="34">
    <w:abstractNumId w:val="28"/>
  </w:num>
  <w:num w:numId="35">
    <w:abstractNumId w:val="5"/>
  </w:num>
  <w:num w:numId="36">
    <w:abstractNumId w:val="1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78"/>
    <w:rsid w:val="0000392B"/>
    <w:rsid w:val="00005484"/>
    <w:rsid w:val="00005B97"/>
    <w:rsid w:val="000060F9"/>
    <w:rsid w:val="000374E2"/>
    <w:rsid w:val="000421B0"/>
    <w:rsid w:val="00043854"/>
    <w:rsid w:val="00045873"/>
    <w:rsid w:val="000709F0"/>
    <w:rsid w:val="000754D7"/>
    <w:rsid w:val="000808DD"/>
    <w:rsid w:val="00095147"/>
    <w:rsid w:val="000C5BA1"/>
    <w:rsid w:val="001252E9"/>
    <w:rsid w:val="0014774D"/>
    <w:rsid w:val="001570CD"/>
    <w:rsid w:val="00184157"/>
    <w:rsid w:val="0018636A"/>
    <w:rsid w:val="001A60A5"/>
    <w:rsid w:val="001B1928"/>
    <w:rsid w:val="001C1EE8"/>
    <w:rsid w:val="001C3BCD"/>
    <w:rsid w:val="0023240E"/>
    <w:rsid w:val="00242BE1"/>
    <w:rsid w:val="00245E06"/>
    <w:rsid w:val="0024790A"/>
    <w:rsid w:val="002622A1"/>
    <w:rsid w:val="0026421D"/>
    <w:rsid w:val="0029071C"/>
    <w:rsid w:val="00297767"/>
    <w:rsid w:val="002B2618"/>
    <w:rsid w:val="002B3FFD"/>
    <w:rsid w:val="002C1228"/>
    <w:rsid w:val="002C1A33"/>
    <w:rsid w:val="002F7B44"/>
    <w:rsid w:val="0030466A"/>
    <w:rsid w:val="0032228E"/>
    <w:rsid w:val="00335245"/>
    <w:rsid w:val="00396311"/>
    <w:rsid w:val="003A4570"/>
    <w:rsid w:val="003D32A9"/>
    <w:rsid w:val="00425182"/>
    <w:rsid w:val="00425400"/>
    <w:rsid w:val="00437933"/>
    <w:rsid w:val="00450AF6"/>
    <w:rsid w:val="00454357"/>
    <w:rsid w:val="00455374"/>
    <w:rsid w:val="00482EDC"/>
    <w:rsid w:val="004878CD"/>
    <w:rsid w:val="00491277"/>
    <w:rsid w:val="00492593"/>
    <w:rsid w:val="004939AF"/>
    <w:rsid w:val="004C3014"/>
    <w:rsid w:val="004C4E18"/>
    <w:rsid w:val="004D635E"/>
    <w:rsid w:val="004D650D"/>
    <w:rsid w:val="004D7F09"/>
    <w:rsid w:val="004E6091"/>
    <w:rsid w:val="00500843"/>
    <w:rsid w:val="005029E9"/>
    <w:rsid w:val="00550718"/>
    <w:rsid w:val="00552A4A"/>
    <w:rsid w:val="0056289A"/>
    <w:rsid w:val="00571B78"/>
    <w:rsid w:val="005C0535"/>
    <w:rsid w:val="005C5E42"/>
    <w:rsid w:val="005D3E3B"/>
    <w:rsid w:val="005E6D91"/>
    <w:rsid w:val="0060600B"/>
    <w:rsid w:val="006063FB"/>
    <w:rsid w:val="00623AD8"/>
    <w:rsid w:val="006460B9"/>
    <w:rsid w:val="00647AF7"/>
    <w:rsid w:val="0065084C"/>
    <w:rsid w:val="00655CC7"/>
    <w:rsid w:val="00662C6A"/>
    <w:rsid w:val="006714C5"/>
    <w:rsid w:val="0067634C"/>
    <w:rsid w:val="00685CCD"/>
    <w:rsid w:val="00685E32"/>
    <w:rsid w:val="00694437"/>
    <w:rsid w:val="006B0244"/>
    <w:rsid w:val="006B57DF"/>
    <w:rsid w:val="006C1D67"/>
    <w:rsid w:val="006C1DFA"/>
    <w:rsid w:val="006C24E7"/>
    <w:rsid w:val="006D10AD"/>
    <w:rsid w:val="006E0C70"/>
    <w:rsid w:val="006E3F53"/>
    <w:rsid w:val="006E44DE"/>
    <w:rsid w:val="0071472E"/>
    <w:rsid w:val="007300DC"/>
    <w:rsid w:val="0075156A"/>
    <w:rsid w:val="00756579"/>
    <w:rsid w:val="00762490"/>
    <w:rsid w:val="00777BBC"/>
    <w:rsid w:val="007818C2"/>
    <w:rsid w:val="0079480A"/>
    <w:rsid w:val="007C216B"/>
    <w:rsid w:val="00813F51"/>
    <w:rsid w:val="008429CA"/>
    <w:rsid w:val="00866C44"/>
    <w:rsid w:val="008701D3"/>
    <w:rsid w:val="0087043B"/>
    <w:rsid w:val="00890CBB"/>
    <w:rsid w:val="00896B73"/>
    <w:rsid w:val="008A5ABB"/>
    <w:rsid w:val="008B1BF7"/>
    <w:rsid w:val="008B312F"/>
    <w:rsid w:val="008C3EEB"/>
    <w:rsid w:val="008C73D2"/>
    <w:rsid w:val="008F0B2C"/>
    <w:rsid w:val="008F6926"/>
    <w:rsid w:val="00930E4D"/>
    <w:rsid w:val="00931212"/>
    <w:rsid w:val="00953469"/>
    <w:rsid w:val="00956676"/>
    <w:rsid w:val="0099177B"/>
    <w:rsid w:val="009D680A"/>
    <w:rsid w:val="009E6270"/>
    <w:rsid w:val="009E76FB"/>
    <w:rsid w:val="00A0333C"/>
    <w:rsid w:val="00A3024C"/>
    <w:rsid w:val="00A55794"/>
    <w:rsid w:val="00A70509"/>
    <w:rsid w:val="00A71E49"/>
    <w:rsid w:val="00AB6380"/>
    <w:rsid w:val="00AC1831"/>
    <w:rsid w:val="00AE5AF7"/>
    <w:rsid w:val="00AE6105"/>
    <w:rsid w:val="00AE65D0"/>
    <w:rsid w:val="00B056C4"/>
    <w:rsid w:val="00B14DEB"/>
    <w:rsid w:val="00B1541D"/>
    <w:rsid w:val="00B20A6C"/>
    <w:rsid w:val="00B36187"/>
    <w:rsid w:val="00B401DC"/>
    <w:rsid w:val="00B462CF"/>
    <w:rsid w:val="00B4775C"/>
    <w:rsid w:val="00BE1C13"/>
    <w:rsid w:val="00C236AF"/>
    <w:rsid w:val="00C31D19"/>
    <w:rsid w:val="00C421B5"/>
    <w:rsid w:val="00C42C6E"/>
    <w:rsid w:val="00C51B75"/>
    <w:rsid w:val="00C6717C"/>
    <w:rsid w:val="00C67A84"/>
    <w:rsid w:val="00C933C3"/>
    <w:rsid w:val="00CA547C"/>
    <w:rsid w:val="00CB03D8"/>
    <w:rsid w:val="00CF1689"/>
    <w:rsid w:val="00CF6B7E"/>
    <w:rsid w:val="00D10359"/>
    <w:rsid w:val="00D33C62"/>
    <w:rsid w:val="00D61A4C"/>
    <w:rsid w:val="00D85A63"/>
    <w:rsid w:val="00D8709C"/>
    <w:rsid w:val="00D93F11"/>
    <w:rsid w:val="00DA46A2"/>
    <w:rsid w:val="00DB6F4C"/>
    <w:rsid w:val="00DD374A"/>
    <w:rsid w:val="00DD534A"/>
    <w:rsid w:val="00E15106"/>
    <w:rsid w:val="00E67089"/>
    <w:rsid w:val="00E86294"/>
    <w:rsid w:val="00E9798A"/>
    <w:rsid w:val="00EA0DD0"/>
    <w:rsid w:val="00EA129D"/>
    <w:rsid w:val="00EA7EBA"/>
    <w:rsid w:val="00EB78DC"/>
    <w:rsid w:val="00EC169A"/>
    <w:rsid w:val="00EE0D5E"/>
    <w:rsid w:val="00EF55F5"/>
    <w:rsid w:val="00F0341F"/>
    <w:rsid w:val="00F143D5"/>
    <w:rsid w:val="00F421B7"/>
    <w:rsid w:val="00F4436E"/>
    <w:rsid w:val="00F576B2"/>
    <w:rsid w:val="00F87DA7"/>
    <w:rsid w:val="00FA30C6"/>
    <w:rsid w:val="00FB5FB0"/>
    <w:rsid w:val="00FC3342"/>
    <w:rsid w:val="00FE0D7D"/>
    <w:rsid w:val="00FE1082"/>
    <w:rsid w:val="00FF1065"/>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E7"/>
    <w:rPr>
      <w:rFonts w:ascii="Arial" w:hAnsi="Arial"/>
    </w:rPr>
  </w:style>
  <w:style w:type="paragraph" w:styleId="Heading1">
    <w:name w:val="heading 1"/>
    <w:basedOn w:val="Normal"/>
    <w:next w:val="Normal"/>
    <w:link w:val="Heading1Char"/>
    <w:autoRedefine/>
    <w:uiPriority w:val="9"/>
    <w:qFormat/>
    <w:rsid w:val="00D93F11"/>
    <w:pPr>
      <w:keepNext/>
      <w:keepLines/>
      <w:spacing w:before="240" w:after="240"/>
      <w:outlineLvl w:val="0"/>
    </w:pPr>
    <w:rPr>
      <w:rFonts w:eastAsiaTheme="majorEastAsia" w:cstheme="majorBidi"/>
      <w:b/>
      <w:color w:val="003970"/>
      <w:sz w:val="40"/>
      <w:szCs w:val="32"/>
    </w:rPr>
  </w:style>
  <w:style w:type="paragraph" w:styleId="Heading2">
    <w:name w:val="heading 2"/>
    <w:basedOn w:val="Normal"/>
    <w:next w:val="Normal"/>
    <w:link w:val="Heading2Char"/>
    <w:autoRedefine/>
    <w:uiPriority w:val="9"/>
    <w:unhideWhenUsed/>
    <w:qFormat/>
    <w:rsid w:val="00D93F11"/>
    <w:pPr>
      <w:keepNext/>
      <w:keepLines/>
      <w:spacing w:before="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E86294"/>
    <w:pPr>
      <w:keepNext/>
      <w:keepLines/>
      <w:spacing w:before="240" w:after="120"/>
      <w:outlineLvl w:val="2"/>
    </w:pPr>
    <w:rPr>
      <w:rFonts w:eastAsiaTheme="majorEastAsia" w:cstheme="majorBidi"/>
      <w:b/>
      <w:color w:val="1F355E"/>
      <w:sz w:val="28"/>
      <w:szCs w:val="24"/>
    </w:rPr>
  </w:style>
  <w:style w:type="paragraph" w:styleId="Heading4">
    <w:name w:val="heading 4"/>
    <w:basedOn w:val="Normal"/>
    <w:next w:val="Normal"/>
    <w:link w:val="Heading4Char"/>
    <w:autoRedefine/>
    <w:uiPriority w:val="9"/>
    <w:unhideWhenUsed/>
    <w:qFormat/>
    <w:rsid w:val="00E9798A"/>
    <w:pPr>
      <w:keepNext/>
      <w:keepLines/>
      <w:spacing w:before="40" w:after="12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6C24E7"/>
    <w:pPr>
      <w:keepNext/>
      <w:keepLines/>
      <w:spacing w:before="40" w:after="0"/>
      <w:outlineLvl w:val="4"/>
    </w:pPr>
    <w:rPr>
      <w:rFonts w:eastAsiaTheme="majorEastAsia" w:cstheme="majorBidi"/>
      <w:b/>
      <w:i/>
      <w:color w:val="0056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78"/>
  </w:style>
  <w:style w:type="paragraph" w:styleId="Footer">
    <w:name w:val="footer"/>
    <w:basedOn w:val="Normal"/>
    <w:link w:val="FooterChar"/>
    <w:uiPriority w:val="99"/>
    <w:unhideWhenUsed/>
    <w:rsid w:val="0057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78"/>
  </w:style>
  <w:style w:type="paragraph" w:styleId="ListParagraph">
    <w:name w:val="List Paragraph"/>
    <w:aliases w:val="Numbered List Paragraph"/>
    <w:basedOn w:val="Normal"/>
    <w:link w:val="ListParagraphChar"/>
    <w:autoRedefine/>
    <w:uiPriority w:val="34"/>
    <w:qFormat/>
    <w:rsid w:val="005029E9"/>
    <w:pPr>
      <w:numPr>
        <w:numId w:val="36"/>
      </w:numPr>
      <w:spacing w:before="120" w:after="120" w:line="240" w:lineRule="auto"/>
    </w:pPr>
    <w:rPr>
      <w:b/>
    </w:rPr>
  </w:style>
  <w:style w:type="character" w:customStyle="1" w:styleId="Heading1Char">
    <w:name w:val="Heading 1 Char"/>
    <w:basedOn w:val="DefaultParagraphFont"/>
    <w:link w:val="Heading1"/>
    <w:uiPriority w:val="9"/>
    <w:rsid w:val="00D93F11"/>
    <w:rPr>
      <w:rFonts w:ascii="Arial" w:eastAsiaTheme="majorEastAsia" w:hAnsi="Arial" w:cstheme="majorBidi"/>
      <w:b/>
      <w:color w:val="003970"/>
      <w:sz w:val="40"/>
      <w:szCs w:val="32"/>
    </w:rPr>
  </w:style>
  <w:style w:type="character" w:customStyle="1" w:styleId="Heading2Char">
    <w:name w:val="Heading 2 Char"/>
    <w:basedOn w:val="DefaultParagraphFont"/>
    <w:link w:val="Heading2"/>
    <w:uiPriority w:val="9"/>
    <w:rsid w:val="00D93F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86294"/>
    <w:rPr>
      <w:rFonts w:ascii="Arial" w:eastAsiaTheme="majorEastAsia" w:hAnsi="Arial" w:cstheme="majorBidi"/>
      <w:b/>
      <w:color w:val="1F355E"/>
      <w:sz w:val="28"/>
      <w:szCs w:val="24"/>
    </w:rPr>
  </w:style>
  <w:style w:type="character" w:customStyle="1" w:styleId="Heading4Char">
    <w:name w:val="Heading 4 Char"/>
    <w:basedOn w:val="DefaultParagraphFont"/>
    <w:link w:val="Heading4"/>
    <w:uiPriority w:val="9"/>
    <w:rsid w:val="00E9798A"/>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6C24E7"/>
    <w:rPr>
      <w:rFonts w:ascii="Arial" w:eastAsiaTheme="majorEastAsia" w:hAnsi="Arial" w:cstheme="majorBidi"/>
      <w:b/>
      <w:i/>
      <w:color w:val="00567D"/>
    </w:rPr>
  </w:style>
  <w:style w:type="paragraph" w:customStyle="1" w:styleId="BulletedList">
    <w:name w:val="Bulleted List"/>
    <w:basedOn w:val="ListParagraph"/>
    <w:link w:val="BulletedListChar"/>
    <w:qFormat/>
    <w:rsid w:val="00335245"/>
    <w:pPr>
      <w:numPr>
        <w:numId w:val="10"/>
      </w:numPr>
    </w:pPr>
    <w:rPr>
      <w:b w:val="0"/>
    </w:rPr>
  </w:style>
  <w:style w:type="paragraph" w:customStyle="1" w:styleId="BulletedParagraph">
    <w:name w:val="Bulleted Paragraph"/>
    <w:basedOn w:val="BulletedList"/>
    <w:link w:val="BulletedParagraphChar"/>
    <w:autoRedefine/>
    <w:qFormat/>
    <w:rsid w:val="009D680A"/>
    <w:pPr>
      <w:numPr>
        <w:numId w:val="0"/>
      </w:numPr>
      <w:tabs>
        <w:tab w:val="left" w:pos="720"/>
      </w:tabs>
    </w:pPr>
  </w:style>
  <w:style w:type="character" w:customStyle="1" w:styleId="ListParagraphChar">
    <w:name w:val="List Paragraph Char"/>
    <w:aliases w:val="Numbered List Paragraph Char"/>
    <w:basedOn w:val="DefaultParagraphFont"/>
    <w:link w:val="ListParagraph"/>
    <w:uiPriority w:val="34"/>
    <w:rsid w:val="005029E9"/>
    <w:rPr>
      <w:rFonts w:ascii="Arial" w:hAnsi="Arial"/>
      <w:b/>
    </w:rPr>
  </w:style>
  <w:style w:type="character" w:customStyle="1" w:styleId="BulletedListChar">
    <w:name w:val="Bulleted List Char"/>
    <w:basedOn w:val="ListParagraphChar"/>
    <w:link w:val="BulletedList"/>
    <w:rsid w:val="00335245"/>
    <w:rPr>
      <w:rFonts w:ascii="Arial" w:hAnsi="Arial"/>
      <w:b w:val="0"/>
    </w:rPr>
  </w:style>
  <w:style w:type="character" w:customStyle="1" w:styleId="BulletedParagraphChar">
    <w:name w:val="Bulleted Paragraph Char"/>
    <w:basedOn w:val="BulletedListChar"/>
    <w:link w:val="BulletedParagraph"/>
    <w:rsid w:val="009D680A"/>
    <w:rPr>
      <w:rFonts w:ascii="Arial" w:hAnsi="Arial"/>
      <w:b w:val="0"/>
    </w:rPr>
  </w:style>
  <w:style w:type="paragraph" w:styleId="BodyText">
    <w:name w:val="Body Text"/>
    <w:basedOn w:val="Normal"/>
    <w:link w:val="BodyTextChar"/>
    <w:autoRedefine/>
    <w:uiPriority w:val="1"/>
    <w:qFormat/>
    <w:rsid w:val="00C236AF"/>
    <w:pPr>
      <w:tabs>
        <w:tab w:val="left" w:pos="360"/>
      </w:tabs>
      <w:spacing w:after="120" w:line="240" w:lineRule="auto"/>
    </w:pPr>
    <w:rPr>
      <w:rFonts w:eastAsia="ClanOT-Book" w:cs="Arial"/>
      <w:szCs w:val="20"/>
    </w:rPr>
  </w:style>
  <w:style w:type="character" w:customStyle="1" w:styleId="BodyTextChar">
    <w:name w:val="Body Text Char"/>
    <w:basedOn w:val="DefaultParagraphFont"/>
    <w:link w:val="BodyText"/>
    <w:uiPriority w:val="1"/>
    <w:rsid w:val="00C236AF"/>
    <w:rPr>
      <w:rFonts w:ascii="Arial" w:eastAsia="ClanOT-Book" w:hAnsi="Arial" w:cs="Arial"/>
      <w:szCs w:val="20"/>
    </w:rPr>
  </w:style>
  <w:style w:type="paragraph" w:styleId="BalloonText">
    <w:name w:val="Balloon Text"/>
    <w:basedOn w:val="Normal"/>
    <w:link w:val="BalloonTextChar"/>
    <w:uiPriority w:val="99"/>
    <w:semiHidden/>
    <w:unhideWhenUsed/>
    <w:rsid w:val="0000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0F9"/>
    <w:rPr>
      <w:rFonts w:ascii="Segoe UI" w:hAnsi="Segoe UI" w:cs="Segoe UI"/>
      <w:sz w:val="18"/>
      <w:szCs w:val="18"/>
    </w:rPr>
  </w:style>
  <w:style w:type="paragraph" w:styleId="NormalWeb">
    <w:name w:val="Normal (Web)"/>
    <w:basedOn w:val="Normal"/>
    <w:uiPriority w:val="99"/>
    <w:semiHidden/>
    <w:unhideWhenUsed/>
    <w:rsid w:val="00FC334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E7"/>
    <w:rPr>
      <w:rFonts w:ascii="Arial" w:hAnsi="Arial"/>
    </w:rPr>
  </w:style>
  <w:style w:type="paragraph" w:styleId="Heading1">
    <w:name w:val="heading 1"/>
    <w:basedOn w:val="Normal"/>
    <w:next w:val="Normal"/>
    <w:link w:val="Heading1Char"/>
    <w:autoRedefine/>
    <w:uiPriority w:val="9"/>
    <w:qFormat/>
    <w:rsid w:val="00D93F11"/>
    <w:pPr>
      <w:keepNext/>
      <w:keepLines/>
      <w:spacing w:before="240" w:after="240"/>
      <w:outlineLvl w:val="0"/>
    </w:pPr>
    <w:rPr>
      <w:rFonts w:eastAsiaTheme="majorEastAsia" w:cstheme="majorBidi"/>
      <w:b/>
      <w:color w:val="003970"/>
      <w:sz w:val="40"/>
      <w:szCs w:val="32"/>
    </w:rPr>
  </w:style>
  <w:style w:type="paragraph" w:styleId="Heading2">
    <w:name w:val="heading 2"/>
    <w:basedOn w:val="Normal"/>
    <w:next w:val="Normal"/>
    <w:link w:val="Heading2Char"/>
    <w:autoRedefine/>
    <w:uiPriority w:val="9"/>
    <w:unhideWhenUsed/>
    <w:qFormat/>
    <w:rsid w:val="00D93F11"/>
    <w:pPr>
      <w:keepNext/>
      <w:keepLines/>
      <w:spacing w:before="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E86294"/>
    <w:pPr>
      <w:keepNext/>
      <w:keepLines/>
      <w:spacing w:before="240" w:after="120"/>
      <w:outlineLvl w:val="2"/>
    </w:pPr>
    <w:rPr>
      <w:rFonts w:eastAsiaTheme="majorEastAsia" w:cstheme="majorBidi"/>
      <w:b/>
      <w:color w:val="1F355E"/>
      <w:sz w:val="28"/>
      <w:szCs w:val="24"/>
    </w:rPr>
  </w:style>
  <w:style w:type="paragraph" w:styleId="Heading4">
    <w:name w:val="heading 4"/>
    <w:basedOn w:val="Normal"/>
    <w:next w:val="Normal"/>
    <w:link w:val="Heading4Char"/>
    <w:autoRedefine/>
    <w:uiPriority w:val="9"/>
    <w:unhideWhenUsed/>
    <w:qFormat/>
    <w:rsid w:val="00E9798A"/>
    <w:pPr>
      <w:keepNext/>
      <w:keepLines/>
      <w:spacing w:before="40" w:after="12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6C24E7"/>
    <w:pPr>
      <w:keepNext/>
      <w:keepLines/>
      <w:spacing w:before="40" w:after="0"/>
      <w:outlineLvl w:val="4"/>
    </w:pPr>
    <w:rPr>
      <w:rFonts w:eastAsiaTheme="majorEastAsia" w:cstheme="majorBidi"/>
      <w:b/>
      <w:i/>
      <w:color w:val="0056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78"/>
  </w:style>
  <w:style w:type="paragraph" w:styleId="Footer">
    <w:name w:val="footer"/>
    <w:basedOn w:val="Normal"/>
    <w:link w:val="FooterChar"/>
    <w:uiPriority w:val="99"/>
    <w:unhideWhenUsed/>
    <w:rsid w:val="0057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78"/>
  </w:style>
  <w:style w:type="paragraph" w:styleId="ListParagraph">
    <w:name w:val="List Paragraph"/>
    <w:aliases w:val="Numbered List Paragraph"/>
    <w:basedOn w:val="Normal"/>
    <w:link w:val="ListParagraphChar"/>
    <w:autoRedefine/>
    <w:uiPriority w:val="34"/>
    <w:qFormat/>
    <w:rsid w:val="005029E9"/>
    <w:pPr>
      <w:numPr>
        <w:numId w:val="36"/>
      </w:numPr>
      <w:spacing w:before="120" w:after="120" w:line="240" w:lineRule="auto"/>
    </w:pPr>
    <w:rPr>
      <w:b/>
    </w:rPr>
  </w:style>
  <w:style w:type="character" w:customStyle="1" w:styleId="Heading1Char">
    <w:name w:val="Heading 1 Char"/>
    <w:basedOn w:val="DefaultParagraphFont"/>
    <w:link w:val="Heading1"/>
    <w:uiPriority w:val="9"/>
    <w:rsid w:val="00D93F11"/>
    <w:rPr>
      <w:rFonts w:ascii="Arial" w:eastAsiaTheme="majorEastAsia" w:hAnsi="Arial" w:cstheme="majorBidi"/>
      <w:b/>
      <w:color w:val="003970"/>
      <w:sz w:val="40"/>
      <w:szCs w:val="32"/>
    </w:rPr>
  </w:style>
  <w:style w:type="character" w:customStyle="1" w:styleId="Heading2Char">
    <w:name w:val="Heading 2 Char"/>
    <w:basedOn w:val="DefaultParagraphFont"/>
    <w:link w:val="Heading2"/>
    <w:uiPriority w:val="9"/>
    <w:rsid w:val="00D93F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86294"/>
    <w:rPr>
      <w:rFonts w:ascii="Arial" w:eastAsiaTheme="majorEastAsia" w:hAnsi="Arial" w:cstheme="majorBidi"/>
      <w:b/>
      <w:color w:val="1F355E"/>
      <w:sz w:val="28"/>
      <w:szCs w:val="24"/>
    </w:rPr>
  </w:style>
  <w:style w:type="character" w:customStyle="1" w:styleId="Heading4Char">
    <w:name w:val="Heading 4 Char"/>
    <w:basedOn w:val="DefaultParagraphFont"/>
    <w:link w:val="Heading4"/>
    <w:uiPriority w:val="9"/>
    <w:rsid w:val="00E9798A"/>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6C24E7"/>
    <w:rPr>
      <w:rFonts w:ascii="Arial" w:eastAsiaTheme="majorEastAsia" w:hAnsi="Arial" w:cstheme="majorBidi"/>
      <w:b/>
      <w:i/>
      <w:color w:val="00567D"/>
    </w:rPr>
  </w:style>
  <w:style w:type="paragraph" w:customStyle="1" w:styleId="BulletedList">
    <w:name w:val="Bulleted List"/>
    <w:basedOn w:val="ListParagraph"/>
    <w:link w:val="BulletedListChar"/>
    <w:qFormat/>
    <w:rsid w:val="00335245"/>
    <w:pPr>
      <w:numPr>
        <w:numId w:val="10"/>
      </w:numPr>
    </w:pPr>
    <w:rPr>
      <w:b w:val="0"/>
    </w:rPr>
  </w:style>
  <w:style w:type="paragraph" w:customStyle="1" w:styleId="BulletedParagraph">
    <w:name w:val="Bulleted Paragraph"/>
    <w:basedOn w:val="BulletedList"/>
    <w:link w:val="BulletedParagraphChar"/>
    <w:autoRedefine/>
    <w:qFormat/>
    <w:rsid w:val="009D680A"/>
    <w:pPr>
      <w:numPr>
        <w:numId w:val="0"/>
      </w:numPr>
      <w:tabs>
        <w:tab w:val="left" w:pos="720"/>
      </w:tabs>
    </w:pPr>
  </w:style>
  <w:style w:type="character" w:customStyle="1" w:styleId="ListParagraphChar">
    <w:name w:val="List Paragraph Char"/>
    <w:aliases w:val="Numbered List Paragraph Char"/>
    <w:basedOn w:val="DefaultParagraphFont"/>
    <w:link w:val="ListParagraph"/>
    <w:uiPriority w:val="34"/>
    <w:rsid w:val="005029E9"/>
    <w:rPr>
      <w:rFonts w:ascii="Arial" w:hAnsi="Arial"/>
      <w:b/>
    </w:rPr>
  </w:style>
  <w:style w:type="character" w:customStyle="1" w:styleId="BulletedListChar">
    <w:name w:val="Bulleted List Char"/>
    <w:basedOn w:val="ListParagraphChar"/>
    <w:link w:val="BulletedList"/>
    <w:rsid w:val="00335245"/>
    <w:rPr>
      <w:rFonts w:ascii="Arial" w:hAnsi="Arial"/>
      <w:b w:val="0"/>
    </w:rPr>
  </w:style>
  <w:style w:type="character" w:customStyle="1" w:styleId="BulletedParagraphChar">
    <w:name w:val="Bulleted Paragraph Char"/>
    <w:basedOn w:val="BulletedListChar"/>
    <w:link w:val="BulletedParagraph"/>
    <w:rsid w:val="009D680A"/>
    <w:rPr>
      <w:rFonts w:ascii="Arial" w:hAnsi="Arial"/>
      <w:b w:val="0"/>
    </w:rPr>
  </w:style>
  <w:style w:type="paragraph" w:styleId="BodyText">
    <w:name w:val="Body Text"/>
    <w:basedOn w:val="Normal"/>
    <w:link w:val="BodyTextChar"/>
    <w:autoRedefine/>
    <w:uiPriority w:val="1"/>
    <w:qFormat/>
    <w:rsid w:val="00C236AF"/>
    <w:pPr>
      <w:tabs>
        <w:tab w:val="left" w:pos="360"/>
      </w:tabs>
      <w:spacing w:after="120" w:line="240" w:lineRule="auto"/>
    </w:pPr>
    <w:rPr>
      <w:rFonts w:eastAsia="ClanOT-Book" w:cs="Arial"/>
      <w:szCs w:val="20"/>
    </w:rPr>
  </w:style>
  <w:style w:type="character" w:customStyle="1" w:styleId="BodyTextChar">
    <w:name w:val="Body Text Char"/>
    <w:basedOn w:val="DefaultParagraphFont"/>
    <w:link w:val="BodyText"/>
    <w:uiPriority w:val="1"/>
    <w:rsid w:val="00C236AF"/>
    <w:rPr>
      <w:rFonts w:ascii="Arial" w:eastAsia="ClanOT-Book" w:hAnsi="Arial" w:cs="Arial"/>
      <w:szCs w:val="20"/>
    </w:rPr>
  </w:style>
  <w:style w:type="paragraph" w:styleId="BalloonText">
    <w:name w:val="Balloon Text"/>
    <w:basedOn w:val="Normal"/>
    <w:link w:val="BalloonTextChar"/>
    <w:uiPriority w:val="99"/>
    <w:semiHidden/>
    <w:unhideWhenUsed/>
    <w:rsid w:val="0000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0F9"/>
    <w:rPr>
      <w:rFonts w:ascii="Segoe UI" w:hAnsi="Segoe UI" w:cs="Segoe UI"/>
      <w:sz w:val="18"/>
      <w:szCs w:val="18"/>
    </w:rPr>
  </w:style>
  <w:style w:type="paragraph" w:styleId="NormalWeb">
    <w:name w:val="Normal (Web)"/>
    <w:basedOn w:val="Normal"/>
    <w:uiPriority w:val="99"/>
    <w:semiHidden/>
    <w:unhideWhenUsed/>
    <w:rsid w:val="00FC33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03382">
      <w:bodyDiv w:val="1"/>
      <w:marLeft w:val="0"/>
      <w:marRight w:val="0"/>
      <w:marTop w:val="0"/>
      <w:marBottom w:val="0"/>
      <w:divBdr>
        <w:top w:val="none" w:sz="0" w:space="0" w:color="auto"/>
        <w:left w:val="none" w:sz="0" w:space="0" w:color="auto"/>
        <w:bottom w:val="none" w:sz="0" w:space="0" w:color="auto"/>
        <w:right w:val="none" w:sz="0" w:space="0" w:color="auto"/>
      </w:divBdr>
    </w:div>
    <w:div w:id="1211916244">
      <w:bodyDiv w:val="1"/>
      <w:marLeft w:val="0"/>
      <w:marRight w:val="0"/>
      <w:marTop w:val="0"/>
      <w:marBottom w:val="0"/>
      <w:divBdr>
        <w:top w:val="none" w:sz="0" w:space="0" w:color="auto"/>
        <w:left w:val="none" w:sz="0" w:space="0" w:color="auto"/>
        <w:bottom w:val="none" w:sz="0" w:space="0" w:color="auto"/>
        <w:right w:val="none" w:sz="0" w:space="0" w:color="auto"/>
      </w:divBdr>
    </w:div>
    <w:div w:id="1722167667">
      <w:bodyDiv w:val="1"/>
      <w:marLeft w:val="0"/>
      <w:marRight w:val="0"/>
      <w:marTop w:val="0"/>
      <w:marBottom w:val="0"/>
      <w:divBdr>
        <w:top w:val="none" w:sz="0" w:space="0" w:color="auto"/>
        <w:left w:val="none" w:sz="0" w:space="0" w:color="auto"/>
        <w:bottom w:val="none" w:sz="0" w:space="0" w:color="auto"/>
        <w:right w:val="none" w:sz="0" w:space="0" w:color="auto"/>
      </w:divBdr>
    </w:div>
    <w:div w:id="1914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Quiroz, Rene</dc:creator>
  <cp:lastModifiedBy>Zhou, Xuan</cp:lastModifiedBy>
  <cp:revision>3</cp:revision>
  <cp:lastPrinted>2018-07-31T20:22:00Z</cp:lastPrinted>
  <dcterms:created xsi:type="dcterms:W3CDTF">2019-04-30T19:36:00Z</dcterms:created>
  <dcterms:modified xsi:type="dcterms:W3CDTF">2019-05-03T17:04:00Z</dcterms:modified>
</cp:coreProperties>
</file>