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335"/>
        <w:gridCol w:w="7015"/>
      </w:tblGrid>
      <w:tr w:rsidR="00C60D91" w:rsidRPr="007927D2" w14:paraId="388FB942" w14:textId="77777777" w:rsidTr="00C60D91">
        <w:trPr>
          <w:trHeight w:val="170"/>
        </w:trPr>
        <w:tc>
          <w:tcPr>
            <w:tcW w:w="9350" w:type="dxa"/>
            <w:gridSpan w:val="2"/>
            <w:tcBorders>
              <w:bottom w:val="nil"/>
            </w:tcBorders>
          </w:tcPr>
          <w:p w14:paraId="0955B865" w14:textId="77777777" w:rsidR="00C60D91" w:rsidRPr="00C60D91" w:rsidRDefault="00C60D91">
            <w:pPr>
              <w:rPr>
                <w:rFonts w:ascii="Calibri" w:hAnsi="Calibri" w:cs="Calibri"/>
                <w:b/>
                <w:color w:val="000000"/>
                <w:sz w:val="8"/>
                <w:szCs w:val="8"/>
              </w:rPr>
            </w:pPr>
          </w:p>
        </w:tc>
      </w:tr>
      <w:tr w:rsidR="007927D2" w:rsidRPr="007927D2" w14:paraId="49DC76B7" w14:textId="77777777" w:rsidTr="003D7C92">
        <w:trPr>
          <w:trHeight w:val="810"/>
        </w:trPr>
        <w:tc>
          <w:tcPr>
            <w:tcW w:w="9350" w:type="dxa"/>
            <w:gridSpan w:val="2"/>
            <w:tcBorders>
              <w:top w:val="nil"/>
            </w:tcBorders>
          </w:tcPr>
          <w:p w14:paraId="2BC45D40" w14:textId="77777777" w:rsidR="00D6775C" w:rsidRPr="00D6775C" w:rsidRDefault="00D6775C" w:rsidP="00D6775C">
            <w:pPr>
              <w:rPr>
                <w:rFonts w:ascii="Calibri" w:hAnsi="Calibri" w:cs="Calibri"/>
                <w:b/>
                <w:color w:val="000000"/>
                <w:sz w:val="28"/>
                <w:szCs w:val="28"/>
              </w:rPr>
            </w:pPr>
            <w:bookmarkStart w:id="0" w:name="_GoBack" w:colFirst="0" w:colLast="0"/>
            <w:r w:rsidRPr="00D6775C">
              <w:rPr>
                <w:rFonts w:ascii="Calibri" w:hAnsi="Calibri" w:cs="Calibri"/>
                <w:b/>
                <w:color w:val="000000"/>
                <w:sz w:val="28"/>
                <w:szCs w:val="28"/>
              </w:rPr>
              <w:t>Improving Sustainability and Reducing Environmental Impacts by Beneficially Reusing Hydraulic Fracturing Produced Water in Non-Food Agriculture</w:t>
            </w:r>
          </w:p>
          <w:p w14:paraId="2F50CD30" w14:textId="5808B3B3" w:rsidR="00C60D91" w:rsidRPr="00C60D91" w:rsidRDefault="00C60D91" w:rsidP="009D3033">
            <w:pPr>
              <w:rPr>
                <w:rFonts w:ascii="Calibri" w:hAnsi="Calibri" w:cs="Calibri"/>
                <w:color w:val="000000"/>
                <w:sz w:val="12"/>
              </w:rPr>
            </w:pPr>
          </w:p>
        </w:tc>
      </w:tr>
      <w:bookmarkEnd w:id="0"/>
      <w:tr w:rsidR="007927D2" w:rsidRPr="007927D2" w14:paraId="1463944A" w14:textId="77777777" w:rsidTr="007927D2">
        <w:tc>
          <w:tcPr>
            <w:tcW w:w="2335" w:type="dxa"/>
          </w:tcPr>
          <w:p w14:paraId="29C320E0" w14:textId="77777777" w:rsidR="007927D2" w:rsidRPr="007927D2" w:rsidRDefault="007927D2">
            <w:pPr>
              <w:rPr>
                <w:sz w:val="28"/>
              </w:rPr>
            </w:pPr>
            <w:r w:rsidRPr="007927D2">
              <w:rPr>
                <w:sz w:val="28"/>
              </w:rPr>
              <w:t>Sponsor</w:t>
            </w:r>
          </w:p>
        </w:tc>
        <w:tc>
          <w:tcPr>
            <w:tcW w:w="7015" w:type="dxa"/>
          </w:tcPr>
          <w:p w14:paraId="3DD0F569" w14:textId="776D7905" w:rsidR="007927D2" w:rsidRPr="00D6775C" w:rsidRDefault="00D6775C">
            <w:pPr>
              <w:rPr>
                <w:rFonts w:ascii="Calibri" w:hAnsi="Calibri" w:cs="Calibri"/>
                <w:color w:val="000000"/>
                <w:sz w:val="28"/>
              </w:rPr>
            </w:pPr>
            <w:r w:rsidRPr="00D6775C">
              <w:rPr>
                <w:rFonts w:ascii="Calibri" w:hAnsi="Calibri" w:cs="Calibri"/>
                <w:color w:val="000000"/>
                <w:sz w:val="28"/>
              </w:rPr>
              <w:t>PVAMU PRISE Grant</w:t>
            </w:r>
          </w:p>
        </w:tc>
      </w:tr>
      <w:tr w:rsidR="007927D2" w:rsidRPr="007927D2" w14:paraId="550CC739" w14:textId="77777777" w:rsidTr="007927D2">
        <w:tc>
          <w:tcPr>
            <w:tcW w:w="2335" w:type="dxa"/>
          </w:tcPr>
          <w:p w14:paraId="4B3C97E0" w14:textId="77777777" w:rsidR="007927D2" w:rsidRPr="007927D2" w:rsidRDefault="007927D2">
            <w:pPr>
              <w:rPr>
                <w:sz w:val="28"/>
              </w:rPr>
            </w:pPr>
            <w:r w:rsidRPr="007927D2">
              <w:rPr>
                <w:sz w:val="28"/>
              </w:rPr>
              <w:t>Investigators</w:t>
            </w:r>
          </w:p>
        </w:tc>
        <w:tc>
          <w:tcPr>
            <w:tcW w:w="7015" w:type="dxa"/>
          </w:tcPr>
          <w:p w14:paraId="6E9B40AB" w14:textId="3D5BFE02" w:rsidR="007927D2" w:rsidRPr="00D6775C" w:rsidRDefault="00D6775C">
            <w:pPr>
              <w:rPr>
                <w:rFonts w:ascii="Calibri" w:hAnsi="Calibri" w:cs="Calibri"/>
                <w:color w:val="000000"/>
                <w:sz w:val="28"/>
              </w:rPr>
            </w:pPr>
            <w:r w:rsidRPr="00D6775C">
              <w:rPr>
                <w:rFonts w:ascii="Calibri" w:hAnsi="Calibri" w:cs="Calibri"/>
                <w:color w:val="000000"/>
                <w:sz w:val="28"/>
              </w:rPr>
              <w:t xml:space="preserve">Raghava Kommalapati with </w:t>
            </w:r>
            <w:proofErr w:type="spellStart"/>
            <w:r w:rsidRPr="00D6775C">
              <w:rPr>
                <w:rFonts w:ascii="Calibri" w:hAnsi="Calibri" w:cs="Calibri"/>
                <w:color w:val="000000"/>
                <w:sz w:val="28"/>
              </w:rPr>
              <w:t>Chellam</w:t>
            </w:r>
            <w:proofErr w:type="spellEnd"/>
            <w:r w:rsidRPr="00D6775C">
              <w:rPr>
                <w:rFonts w:ascii="Calibri" w:hAnsi="Calibri" w:cs="Calibri"/>
                <w:color w:val="000000"/>
                <w:sz w:val="28"/>
              </w:rPr>
              <w:t xml:space="preserve"> (TAMU PI)</w:t>
            </w:r>
          </w:p>
        </w:tc>
      </w:tr>
      <w:tr w:rsidR="005E0EA6" w:rsidRPr="007927D2" w14:paraId="063A814C" w14:textId="77777777" w:rsidTr="007927D2">
        <w:tc>
          <w:tcPr>
            <w:tcW w:w="2335" w:type="dxa"/>
          </w:tcPr>
          <w:p w14:paraId="6643AD25" w14:textId="77777777" w:rsidR="005E0EA6" w:rsidRPr="007927D2" w:rsidRDefault="005E0EA6" w:rsidP="005E0EA6">
            <w:pPr>
              <w:rPr>
                <w:sz w:val="28"/>
              </w:rPr>
            </w:pPr>
            <w:r w:rsidRPr="007927D2">
              <w:rPr>
                <w:sz w:val="28"/>
              </w:rPr>
              <w:t>Project Dates</w:t>
            </w:r>
          </w:p>
        </w:tc>
        <w:tc>
          <w:tcPr>
            <w:tcW w:w="7015" w:type="dxa"/>
          </w:tcPr>
          <w:p w14:paraId="4D5663AB" w14:textId="38B6EAC3" w:rsidR="005E0EA6" w:rsidRPr="00D6775C" w:rsidRDefault="00D6775C" w:rsidP="005E0EA6">
            <w:pPr>
              <w:rPr>
                <w:rFonts w:ascii="Calibri" w:hAnsi="Calibri" w:cs="Calibri"/>
                <w:color w:val="000000"/>
                <w:sz w:val="28"/>
              </w:rPr>
            </w:pPr>
            <w:r w:rsidRPr="00D6775C">
              <w:rPr>
                <w:rFonts w:ascii="Calibri" w:hAnsi="Calibri" w:cs="Calibri"/>
                <w:color w:val="000000"/>
                <w:sz w:val="28"/>
              </w:rPr>
              <w:t>06/</w:t>
            </w:r>
            <w:r w:rsidRPr="00D6775C">
              <w:rPr>
                <w:rFonts w:ascii="Calibri" w:hAnsi="Calibri" w:cs="Calibri"/>
                <w:color w:val="000000"/>
                <w:sz w:val="28"/>
              </w:rPr>
              <w:t>20</w:t>
            </w:r>
            <w:r w:rsidRPr="00D6775C">
              <w:rPr>
                <w:rFonts w:ascii="Calibri" w:hAnsi="Calibri" w:cs="Calibri"/>
                <w:color w:val="000000"/>
                <w:sz w:val="28"/>
              </w:rPr>
              <w:t>23-05/</w:t>
            </w:r>
            <w:r w:rsidRPr="00D6775C">
              <w:rPr>
                <w:rFonts w:ascii="Calibri" w:hAnsi="Calibri" w:cs="Calibri"/>
                <w:color w:val="000000"/>
                <w:sz w:val="28"/>
              </w:rPr>
              <w:t>20</w:t>
            </w:r>
            <w:r w:rsidRPr="00D6775C">
              <w:rPr>
                <w:rFonts w:ascii="Calibri" w:hAnsi="Calibri" w:cs="Calibri"/>
                <w:color w:val="000000"/>
                <w:sz w:val="28"/>
              </w:rPr>
              <w:t>24</w:t>
            </w:r>
          </w:p>
        </w:tc>
      </w:tr>
      <w:tr w:rsidR="005E0EA6" w:rsidRPr="007927D2" w14:paraId="0F4FEC9C" w14:textId="77777777" w:rsidTr="007927D2">
        <w:tc>
          <w:tcPr>
            <w:tcW w:w="2335" w:type="dxa"/>
            <w:tcBorders>
              <w:bottom w:val="single" w:sz="4" w:space="0" w:color="auto"/>
            </w:tcBorders>
          </w:tcPr>
          <w:p w14:paraId="0D7F02D9" w14:textId="77777777" w:rsidR="005E0EA6" w:rsidRPr="007927D2" w:rsidRDefault="005E0EA6" w:rsidP="005E0EA6">
            <w:pPr>
              <w:rPr>
                <w:sz w:val="28"/>
              </w:rPr>
            </w:pPr>
            <w:r w:rsidRPr="007927D2">
              <w:rPr>
                <w:sz w:val="28"/>
              </w:rPr>
              <w:t>Amount Awarded</w:t>
            </w:r>
          </w:p>
        </w:tc>
        <w:tc>
          <w:tcPr>
            <w:tcW w:w="7015" w:type="dxa"/>
            <w:tcBorders>
              <w:bottom w:val="single" w:sz="4" w:space="0" w:color="auto"/>
            </w:tcBorders>
          </w:tcPr>
          <w:p w14:paraId="5C9D082F" w14:textId="2697B394" w:rsidR="005E0EA6" w:rsidRPr="00D6775C" w:rsidRDefault="00D6775C" w:rsidP="005E0EA6">
            <w:pPr>
              <w:rPr>
                <w:rFonts w:ascii="Calibri" w:hAnsi="Calibri" w:cs="Calibri"/>
                <w:color w:val="000000"/>
                <w:sz w:val="28"/>
              </w:rPr>
            </w:pPr>
            <w:r w:rsidRPr="00D6775C">
              <w:rPr>
                <w:rFonts w:ascii="Calibri" w:hAnsi="Calibri" w:cs="Calibri"/>
                <w:color w:val="000000"/>
                <w:sz w:val="28"/>
              </w:rPr>
              <w:t>$40,000 (PV Budget $20,000)</w:t>
            </w:r>
          </w:p>
        </w:tc>
      </w:tr>
      <w:tr w:rsidR="005E0EA6" w:rsidRPr="007927D2" w14:paraId="70B42A59" w14:textId="77777777" w:rsidTr="00C60D91">
        <w:trPr>
          <w:trHeight w:val="440"/>
        </w:trPr>
        <w:tc>
          <w:tcPr>
            <w:tcW w:w="9350" w:type="dxa"/>
            <w:gridSpan w:val="2"/>
            <w:tcBorders>
              <w:bottom w:val="nil"/>
            </w:tcBorders>
          </w:tcPr>
          <w:p w14:paraId="0834E7FB" w14:textId="77777777" w:rsidR="005E0EA6" w:rsidRPr="003D7C92" w:rsidRDefault="005E0EA6" w:rsidP="005E0EA6">
            <w:pPr>
              <w:rPr>
                <w:sz w:val="28"/>
                <w:szCs w:val="28"/>
              </w:rPr>
            </w:pPr>
            <w:r w:rsidRPr="003D7C92">
              <w:rPr>
                <w:sz w:val="28"/>
                <w:szCs w:val="28"/>
              </w:rPr>
              <w:t>Project Description:</w:t>
            </w:r>
          </w:p>
        </w:tc>
      </w:tr>
      <w:tr w:rsidR="005E0EA6" w:rsidRPr="007927D2" w14:paraId="3F9D7F4F" w14:textId="77777777" w:rsidTr="00D6775C">
        <w:trPr>
          <w:trHeight w:val="5067"/>
        </w:trPr>
        <w:tc>
          <w:tcPr>
            <w:tcW w:w="9350" w:type="dxa"/>
            <w:gridSpan w:val="2"/>
            <w:tcBorders>
              <w:top w:val="nil"/>
              <w:bottom w:val="single" w:sz="4" w:space="0" w:color="auto"/>
            </w:tcBorders>
          </w:tcPr>
          <w:p w14:paraId="34EB3D5A" w14:textId="696B3173" w:rsidR="005E0EA6" w:rsidRPr="00D6775C" w:rsidRDefault="00D6775C" w:rsidP="005E0EA6">
            <w:pPr>
              <w:rPr>
                <w:rFonts w:ascii="Calibri" w:hAnsi="Calibri" w:cs="Calibri"/>
                <w:color w:val="000000"/>
                <w:sz w:val="28"/>
              </w:rPr>
            </w:pPr>
            <w:r w:rsidRPr="00D6775C">
              <w:rPr>
                <w:rFonts w:ascii="Calibri" w:hAnsi="Calibri" w:cs="Calibri"/>
                <w:color w:val="000000"/>
                <w:sz w:val="28"/>
              </w:rPr>
              <w:t xml:space="preserve">Worsening water scarcity facing dryland agriculture necessitates alternate sources such as produced water from unconventional oil and gas operations.  Importantly, the extreme toxicity of hydraulic fracturing wastewater arising from myriad chemical additives employed during oil and gas exploration and production dictates a high level of treatment before it can be potentially reused.  In this research, we propose to develop a robust and innovative coagulation-flocculation-clarification-desalination treatment train to purify highly impaired produced water to allow its beneficial reuse in non-food agriculture.  Our research is designed to demonstrate the technical and economic feasibility of a unique water purification methodology including thermal desalination (humidification-dehumidification, </w:t>
            </w:r>
            <w:proofErr w:type="spellStart"/>
            <w:r w:rsidRPr="00D6775C">
              <w:rPr>
                <w:rFonts w:ascii="Calibri" w:hAnsi="Calibri" w:cs="Calibri"/>
                <w:color w:val="000000"/>
                <w:sz w:val="28"/>
              </w:rPr>
              <w:t>HdH</w:t>
            </w:r>
            <w:proofErr w:type="spellEnd"/>
            <w:r w:rsidRPr="00D6775C">
              <w:rPr>
                <w:rFonts w:ascii="Calibri" w:hAnsi="Calibri" w:cs="Calibri"/>
                <w:color w:val="000000"/>
                <w:sz w:val="28"/>
              </w:rPr>
              <w:t>).  TAMU and PVAMU, in collaboration with industrial partners will (i) obtain and characterize produced water samples, (ii) perform pretreatment with polymer-assisted coagulation and high-rate clarification, and (iii) thermally desalinate the clean brine.  Bench-scale experiments have been designed to evaluate rheological properties of highly saline water, scientific mechanisms associated with colloid destabilization and transport, and interfacial phenomena underlying polymer coiling and adsorption in brines.  Funds will be predominantly used to support graduate students who will generate preliminary data for inclusion in follow-up proposals to federal agencies such as the Department of Energy and/or National Science Foundation.</w:t>
            </w:r>
          </w:p>
        </w:tc>
      </w:tr>
    </w:tbl>
    <w:p w14:paraId="1829DCD5" w14:textId="20828991" w:rsidR="0031516D" w:rsidRDefault="0031516D"/>
    <w:p w14:paraId="4AE4346D" w14:textId="77777777" w:rsidR="00C60D91" w:rsidRDefault="00C60D91"/>
    <w:sectPr w:rsidR="00C60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D2"/>
    <w:rsid w:val="0031516D"/>
    <w:rsid w:val="003D7C92"/>
    <w:rsid w:val="005E0EA6"/>
    <w:rsid w:val="007927D2"/>
    <w:rsid w:val="009D3033"/>
    <w:rsid w:val="00C60D91"/>
    <w:rsid w:val="00D67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E99A0"/>
  <w15:chartTrackingRefBased/>
  <w15:docId w15:val="{276984C2-429A-4808-A61E-B212304A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2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32420">
      <w:bodyDiv w:val="1"/>
      <w:marLeft w:val="0"/>
      <w:marRight w:val="0"/>
      <w:marTop w:val="0"/>
      <w:marBottom w:val="0"/>
      <w:divBdr>
        <w:top w:val="none" w:sz="0" w:space="0" w:color="auto"/>
        <w:left w:val="none" w:sz="0" w:space="0" w:color="auto"/>
        <w:bottom w:val="none" w:sz="0" w:space="0" w:color="auto"/>
        <w:right w:val="none" w:sz="0" w:space="0" w:color="auto"/>
      </w:divBdr>
    </w:div>
    <w:div w:id="413237032">
      <w:bodyDiv w:val="1"/>
      <w:marLeft w:val="0"/>
      <w:marRight w:val="0"/>
      <w:marTop w:val="0"/>
      <w:marBottom w:val="0"/>
      <w:divBdr>
        <w:top w:val="none" w:sz="0" w:space="0" w:color="auto"/>
        <w:left w:val="none" w:sz="0" w:space="0" w:color="auto"/>
        <w:bottom w:val="none" w:sz="0" w:space="0" w:color="auto"/>
        <w:right w:val="none" w:sz="0" w:space="0" w:color="auto"/>
      </w:divBdr>
    </w:div>
    <w:div w:id="428503012">
      <w:bodyDiv w:val="1"/>
      <w:marLeft w:val="0"/>
      <w:marRight w:val="0"/>
      <w:marTop w:val="0"/>
      <w:marBottom w:val="0"/>
      <w:divBdr>
        <w:top w:val="none" w:sz="0" w:space="0" w:color="auto"/>
        <w:left w:val="none" w:sz="0" w:space="0" w:color="auto"/>
        <w:bottom w:val="none" w:sz="0" w:space="0" w:color="auto"/>
        <w:right w:val="none" w:sz="0" w:space="0" w:color="auto"/>
      </w:divBdr>
    </w:div>
    <w:div w:id="491071666">
      <w:bodyDiv w:val="1"/>
      <w:marLeft w:val="0"/>
      <w:marRight w:val="0"/>
      <w:marTop w:val="0"/>
      <w:marBottom w:val="0"/>
      <w:divBdr>
        <w:top w:val="none" w:sz="0" w:space="0" w:color="auto"/>
        <w:left w:val="none" w:sz="0" w:space="0" w:color="auto"/>
        <w:bottom w:val="none" w:sz="0" w:space="0" w:color="auto"/>
        <w:right w:val="none" w:sz="0" w:space="0" w:color="auto"/>
      </w:divBdr>
    </w:div>
    <w:div w:id="652640013">
      <w:bodyDiv w:val="1"/>
      <w:marLeft w:val="0"/>
      <w:marRight w:val="0"/>
      <w:marTop w:val="0"/>
      <w:marBottom w:val="0"/>
      <w:divBdr>
        <w:top w:val="none" w:sz="0" w:space="0" w:color="auto"/>
        <w:left w:val="none" w:sz="0" w:space="0" w:color="auto"/>
        <w:bottom w:val="none" w:sz="0" w:space="0" w:color="auto"/>
        <w:right w:val="none" w:sz="0" w:space="0" w:color="auto"/>
      </w:divBdr>
    </w:div>
    <w:div w:id="903951462">
      <w:bodyDiv w:val="1"/>
      <w:marLeft w:val="0"/>
      <w:marRight w:val="0"/>
      <w:marTop w:val="0"/>
      <w:marBottom w:val="0"/>
      <w:divBdr>
        <w:top w:val="none" w:sz="0" w:space="0" w:color="auto"/>
        <w:left w:val="none" w:sz="0" w:space="0" w:color="auto"/>
        <w:bottom w:val="none" w:sz="0" w:space="0" w:color="auto"/>
        <w:right w:val="none" w:sz="0" w:space="0" w:color="auto"/>
      </w:divBdr>
    </w:div>
    <w:div w:id="1460339557">
      <w:bodyDiv w:val="1"/>
      <w:marLeft w:val="0"/>
      <w:marRight w:val="0"/>
      <w:marTop w:val="0"/>
      <w:marBottom w:val="0"/>
      <w:divBdr>
        <w:top w:val="none" w:sz="0" w:space="0" w:color="auto"/>
        <w:left w:val="none" w:sz="0" w:space="0" w:color="auto"/>
        <w:bottom w:val="none" w:sz="0" w:space="0" w:color="auto"/>
        <w:right w:val="none" w:sz="0" w:space="0" w:color="auto"/>
      </w:divBdr>
    </w:div>
    <w:div w:id="1490487379">
      <w:bodyDiv w:val="1"/>
      <w:marLeft w:val="0"/>
      <w:marRight w:val="0"/>
      <w:marTop w:val="0"/>
      <w:marBottom w:val="0"/>
      <w:divBdr>
        <w:top w:val="none" w:sz="0" w:space="0" w:color="auto"/>
        <w:left w:val="none" w:sz="0" w:space="0" w:color="auto"/>
        <w:bottom w:val="none" w:sz="0" w:space="0" w:color="auto"/>
        <w:right w:val="none" w:sz="0" w:space="0" w:color="auto"/>
      </w:divBdr>
    </w:div>
    <w:div w:id="1583485776">
      <w:bodyDiv w:val="1"/>
      <w:marLeft w:val="0"/>
      <w:marRight w:val="0"/>
      <w:marTop w:val="0"/>
      <w:marBottom w:val="0"/>
      <w:divBdr>
        <w:top w:val="none" w:sz="0" w:space="0" w:color="auto"/>
        <w:left w:val="none" w:sz="0" w:space="0" w:color="auto"/>
        <w:bottom w:val="none" w:sz="0" w:space="0" w:color="auto"/>
        <w:right w:val="none" w:sz="0" w:space="0" w:color="auto"/>
      </w:divBdr>
    </w:div>
    <w:div w:id="1691637025">
      <w:bodyDiv w:val="1"/>
      <w:marLeft w:val="0"/>
      <w:marRight w:val="0"/>
      <w:marTop w:val="0"/>
      <w:marBottom w:val="0"/>
      <w:divBdr>
        <w:top w:val="none" w:sz="0" w:space="0" w:color="auto"/>
        <w:left w:val="none" w:sz="0" w:space="0" w:color="auto"/>
        <w:bottom w:val="none" w:sz="0" w:space="0" w:color="auto"/>
        <w:right w:val="none" w:sz="0" w:space="0" w:color="auto"/>
      </w:divBdr>
    </w:div>
    <w:div w:id="1821461083">
      <w:bodyDiv w:val="1"/>
      <w:marLeft w:val="0"/>
      <w:marRight w:val="0"/>
      <w:marTop w:val="0"/>
      <w:marBottom w:val="0"/>
      <w:divBdr>
        <w:top w:val="none" w:sz="0" w:space="0" w:color="auto"/>
        <w:left w:val="none" w:sz="0" w:space="0" w:color="auto"/>
        <w:bottom w:val="none" w:sz="0" w:space="0" w:color="auto"/>
        <w:right w:val="none" w:sz="0" w:space="0" w:color="auto"/>
      </w:divBdr>
    </w:div>
    <w:div w:id="1857841956">
      <w:bodyDiv w:val="1"/>
      <w:marLeft w:val="0"/>
      <w:marRight w:val="0"/>
      <w:marTop w:val="0"/>
      <w:marBottom w:val="0"/>
      <w:divBdr>
        <w:top w:val="none" w:sz="0" w:space="0" w:color="auto"/>
        <w:left w:val="none" w:sz="0" w:space="0" w:color="auto"/>
        <w:bottom w:val="none" w:sz="0" w:space="0" w:color="auto"/>
        <w:right w:val="none" w:sz="0" w:space="0" w:color="auto"/>
      </w:divBdr>
    </w:div>
    <w:div w:id="1946108097">
      <w:bodyDiv w:val="1"/>
      <w:marLeft w:val="0"/>
      <w:marRight w:val="0"/>
      <w:marTop w:val="0"/>
      <w:marBottom w:val="0"/>
      <w:divBdr>
        <w:top w:val="none" w:sz="0" w:space="0" w:color="auto"/>
        <w:left w:val="none" w:sz="0" w:space="0" w:color="auto"/>
        <w:bottom w:val="none" w:sz="0" w:space="0" w:color="auto"/>
        <w:right w:val="none" w:sz="0" w:space="0" w:color="auto"/>
      </w:divBdr>
    </w:div>
    <w:div w:id="1954052708">
      <w:bodyDiv w:val="1"/>
      <w:marLeft w:val="0"/>
      <w:marRight w:val="0"/>
      <w:marTop w:val="0"/>
      <w:marBottom w:val="0"/>
      <w:divBdr>
        <w:top w:val="none" w:sz="0" w:space="0" w:color="auto"/>
        <w:left w:val="none" w:sz="0" w:space="0" w:color="auto"/>
        <w:bottom w:val="none" w:sz="0" w:space="0" w:color="auto"/>
        <w:right w:val="none" w:sz="0" w:space="0" w:color="auto"/>
      </w:divBdr>
    </w:div>
    <w:div w:id="2101170955">
      <w:bodyDiv w:val="1"/>
      <w:marLeft w:val="0"/>
      <w:marRight w:val="0"/>
      <w:marTop w:val="0"/>
      <w:marBottom w:val="0"/>
      <w:divBdr>
        <w:top w:val="none" w:sz="0" w:space="0" w:color="auto"/>
        <w:left w:val="none" w:sz="0" w:space="0" w:color="auto"/>
        <w:bottom w:val="none" w:sz="0" w:space="0" w:color="auto"/>
        <w:right w:val="none" w:sz="0" w:space="0" w:color="auto"/>
      </w:divBdr>
    </w:div>
    <w:div w:id="2115898226">
      <w:bodyDiv w:val="1"/>
      <w:marLeft w:val="0"/>
      <w:marRight w:val="0"/>
      <w:marTop w:val="0"/>
      <w:marBottom w:val="0"/>
      <w:divBdr>
        <w:top w:val="none" w:sz="0" w:space="0" w:color="auto"/>
        <w:left w:val="none" w:sz="0" w:space="0" w:color="auto"/>
        <w:bottom w:val="none" w:sz="0" w:space="0" w:color="auto"/>
        <w:right w:val="none" w:sz="0" w:space="0" w:color="auto"/>
      </w:divBdr>
    </w:div>
    <w:div w:id="214669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55bd781-a419-48dc-9496-0ffa3005f4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D73017D1E5F748B301771BAC4FA6BC" ma:contentTypeVersion="18" ma:contentTypeDescription="Create a new document." ma:contentTypeScope="" ma:versionID="174634ec404d3a5b9af9b9a2eb1f7e44">
  <xsd:schema xmlns:xsd="http://www.w3.org/2001/XMLSchema" xmlns:xs="http://www.w3.org/2001/XMLSchema" xmlns:p="http://schemas.microsoft.com/office/2006/metadata/properties" xmlns:ns3="855bd781-a419-48dc-9496-0ffa3005f459" xmlns:ns4="c1acc396-37c4-4d90-8fdb-5a63e21eb0a6" targetNamespace="http://schemas.microsoft.com/office/2006/metadata/properties" ma:root="true" ma:fieldsID="90570e84226338baff873415a38552cb" ns3:_="" ns4:_="">
    <xsd:import namespace="855bd781-a419-48dc-9496-0ffa3005f459"/>
    <xsd:import namespace="c1acc396-37c4-4d90-8fdb-5a63e21eb0a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bd781-a419-48dc-9496-0ffa3005f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acc396-37c4-4d90-8fdb-5a63e21eb0a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EECA7E-9168-4A4E-BDBB-2EB89456B23B}">
  <ds:schemaRefs>
    <ds:schemaRef ds:uri="http://schemas.microsoft.com/sharepoint/v3/contenttype/forms"/>
  </ds:schemaRefs>
</ds:datastoreItem>
</file>

<file path=customXml/itemProps2.xml><?xml version="1.0" encoding="utf-8"?>
<ds:datastoreItem xmlns:ds="http://schemas.openxmlformats.org/officeDocument/2006/customXml" ds:itemID="{5A8F9EA5-E998-4C0F-9561-2EFDB0EDF272}">
  <ds:schemaRefs>
    <ds:schemaRef ds:uri="http://schemas.microsoft.com/office/2006/documentManagement/types"/>
    <ds:schemaRef ds:uri="http://purl.org/dc/dcmitype/"/>
    <ds:schemaRef ds:uri="855bd781-a419-48dc-9496-0ffa3005f459"/>
    <ds:schemaRef ds:uri="http://purl.org/dc/elements/1.1/"/>
    <ds:schemaRef ds:uri="c1acc396-37c4-4d90-8fdb-5a63e21eb0a6"/>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87C9C520-C87A-42B9-82B6-0211C38CA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bd781-a419-48dc-9496-0ffa3005f459"/>
    <ds:schemaRef ds:uri="c1acc396-37c4-4d90-8fdb-5a63e21eb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1641</Characters>
  <Application>Microsoft Office Word</Application>
  <DocSecurity>0</DocSecurity>
  <Lines>35</Lines>
  <Paragraphs>12</Paragraphs>
  <ScaleCrop>false</ScaleCrop>
  <HeadingPairs>
    <vt:vector size="2" baseType="variant">
      <vt:variant>
        <vt:lpstr>Title</vt:lpstr>
      </vt:variant>
      <vt:variant>
        <vt:i4>1</vt:i4>
      </vt:variant>
    </vt:vector>
  </HeadingPairs>
  <TitlesOfParts>
    <vt:vector size="1" baseType="lpstr">
      <vt:lpstr/>
    </vt:vector>
  </TitlesOfParts>
  <Company>PVAMU</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A Beasley</dc:creator>
  <cp:keywords/>
  <dc:description/>
  <cp:lastModifiedBy>Margit A Beasley</cp:lastModifiedBy>
  <cp:revision>2</cp:revision>
  <dcterms:created xsi:type="dcterms:W3CDTF">2024-06-24T15:20:00Z</dcterms:created>
  <dcterms:modified xsi:type="dcterms:W3CDTF">2024-06-24T15:20:00Z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0ec6c11a-671b-4bd7-8d09-8a7efd0123a6</vt:lpwstr>
  </property>
  <property fmtid="{D5CDD505-2E9C-101B-9397-08002B2CF9AE}" pid="3" name="ContentTypeId">
    <vt:lpwstr>0x0101007FD73017D1E5F748B301771BAC4FA6BC</vt:lpwstr>
  </property>
</Properties>
</file>